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08DB7C51" w:rsidR="005C6D4C" w:rsidRPr="00DF45AC" w:rsidRDefault="00B634C3"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3</w:t>
      </w:r>
      <w:r w:rsidR="005C6D4C" w:rsidRPr="00DF45AC">
        <w:rPr>
          <w:rFonts w:ascii="Times New Roman" w:eastAsia="Times New Roman" w:hAnsi="Times New Roman" w:cs="Times New Roman"/>
          <w:b/>
          <w:sz w:val="32"/>
          <w:szCs w:val="24"/>
          <w:lang w:eastAsia="lv-LV"/>
        </w:rPr>
        <w:t>.kārta</w:t>
      </w:r>
    </w:p>
    <w:p w14:paraId="379411A1" w14:textId="3D11EF39" w:rsidR="005C6D4C" w:rsidRPr="00DF45AC" w:rsidRDefault="00B634C3" w:rsidP="00B634C3">
      <w:pPr>
        <w:pStyle w:val="ListParagraph"/>
        <w:spacing w:after="0" w:line="240" w:lineRule="auto"/>
        <w:ind w:left="0"/>
        <w:jc w:val="center"/>
        <w:rPr>
          <w:rFonts w:ascii="Times New Roman" w:eastAsia="Times New Roman" w:hAnsi="Times New Roman" w:cs="Times New Roman"/>
          <w:sz w:val="24"/>
          <w:szCs w:val="24"/>
          <w:lang w:val="lv-LV" w:eastAsia="lv-LV"/>
        </w:rPr>
      </w:pPr>
      <w:r w:rsidRPr="00B634C3">
        <w:rPr>
          <w:rFonts w:ascii="Times New Roman" w:eastAsia="Times New Roman" w:hAnsi="Times New Roman" w:cs="Times New Roman"/>
          <w:b/>
          <w:sz w:val="24"/>
          <w:szCs w:val="24"/>
          <w:lang w:val="lv-LV" w:eastAsia="lv-LV"/>
        </w:rPr>
        <w:t>2.1. rīcībai „Atbalsts sabiedrisko aktivitāšu dažādošanai</w:t>
      </w: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pretendents:_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nosaukums:_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356"/>
        <w:gridCol w:w="851"/>
        <w:gridCol w:w="850"/>
        <w:gridCol w:w="1418"/>
        <w:gridCol w:w="2977"/>
      </w:tblGrid>
      <w:tr w:rsidR="00B634C3" w:rsidRPr="003F1EF6" w14:paraId="418C9557" w14:textId="587F6143" w:rsidTr="00B634C3">
        <w:tc>
          <w:tcPr>
            <w:tcW w:w="567" w:type="dxa"/>
            <w:vAlign w:val="center"/>
          </w:tcPr>
          <w:p w14:paraId="2062BA2F"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Nr. p.k.</w:t>
            </w:r>
          </w:p>
        </w:tc>
        <w:tc>
          <w:tcPr>
            <w:tcW w:w="9356" w:type="dxa"/>
            <w:vAlign w:val="center"/>
          </w:tcPr>
          <w:p w14:paraId="068D6FF3"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Kritērijs</w:t>
            </w:r>
          </w:p>
        </w:tc>
        <w:tc>
          <w:tcPr>
            <w:tcW w:w="851" w:type="dxa"/>
            <w:vAlign w:val="center"/>
          </w:tcPr>
          <w:p w14:paraId="7B0C6CB4"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26B334C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p w14:paraId="43FC3B50"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Iegū-tais punktu skaits</w:t>
            </w:r>
          </w:p>
        </w:tc>
        <w:tc>
          <w:tcPr>
            <w:tcW w:w="1418" w:type="dxa"/>
            <w:vAlign w:val="center"/>
          </w:tcPr>
          <w:p w14:paraId="3E7C4C6C"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Atbilstošās projekta iesnieguma sadaļas</w:t>
            </w:r>
          </w:p>
        </w:tc>
        <w:tc>
          <w:tcPr>
            <w:tcW w:w="2977" w:type="dxa"/>
          </w:tcPr>
          <w:p w14:paraId="29C333D6" w14:textId="4B27AFF6"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B634C3">
              <w:rPr>
                <w:rFonts w:ascii="Times New Roman" w:eastAsia="Times New Roman" w:hAnsi="Times New Roman" w:cs="Times New Roman"/>
                <w:kern w:val="0"/>
                <w:sz w:val="20"/>
                <w:szCs w:val="20"/>
                <w:lang w:val="lv-LV" w:eastAsia="lv-LV"/>
                <w14:ligatures w14:val="none"/>
              </w:rPr>
              <w:t>Kritērijā piešķirtā punktu skaita pamatojums</w:t>
            </w:r>
          </w:p>
        </w:tc>
      </w:tr>
      <w:tr w:rsidR="00B634C3" w:rsidRPr="003F1EF6" w14:paraId="230EBB31" w14:textId="40A8732E" w:rsidTr="00B634C3">
        <w:tc>
          <w:tcPr>
            <w:tcW w:w="567" w:type="dxa"/>
            <w:vAlign w:val="center"/>
          </w:tcPr>
          <w:p w14:paraId="4949F6BB"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9356" w:type="dxa"/>
            <w:vAlign w:val="center"/>
          </w:tcPr>
          <w:p w14:paraId="358B52C1" w14:textId="77777777" w:rsidR="00B634C3" w:rsidRPr="003F1EF6" w:rsidRDefault="00B634C3" w:rsidP="00C35F20">
            <w:pPr>
              <w:spacing w:after="0" w:line="240" w:lineRule="auto"/>
              <w:jc w:val="both"/>
              <w:rPr>
                <w:rFonts w:ascii="Times New Roman" w:hAnsi="Times New Roman" w:cs="Times New Roman"/>
                <w:b/>
                <w:kern w:val="0"/>
                <w:sz w:val="20"/>
                <w:szCs w:val="20"/>
                <w:lang w:val="lv-LV"/>
                <w14:ligatures w14:val="none"/>
              </w:rPr>
            </w:pPr>
            <w:r w:rsidRPr="003F1EF6">
              <w:rPr>
                <w:rFonts w:ascii="Times New Roman" w:hAnsi="Times New Roman" w:cs="Times New Roman"/>
                <w:b/>
                <w:bCs/>
                <w:kern w:val="0"/>
                <w:sz w:val="20"/>
                <w:szCs w:val="20"/>
                <w:lang w:val="lv-LV"/>
                <w14:ligatures w14:val="none"/>
              </w:rPr>
              <w:t>Projekts ir izstrādāts atbilstoši vietējās attīstības stratēģijas mērķiem</w:t>
            </w:r>
            <w:r w:rsidRPr="003F1EF6">
              <w:rPr>
                <w:rFonts w:ascii="Times New Roman" w:hAnsi="Times New Roman" w:cs="Times New Roman"/>
                <w:kern w:val="0"/>
                <w:sz w:val="20"/>
                <w:szCs w:val="20"/>
                <w:lang w:val="lv-LV"/>
                <w14:ligatures w14:val="none"/>
              </w:rPr>
              <w:t>, projektā paredzētās darbības atbilst iesniegumā norādītajai rīcībai un aktivitātei.</w:t>
            </w:r>
            <w:r w:rsidRPr="003F1EF6">
              <w:rPr>
                <w:rFonts w:ascii="Times New Roman" w:hAnsi="Times New Roman" w:cs="Times New Roman"/>
                <w:b/>
                <w:kern w:val="0"/>
                <w:sz w:val="20"/>
                <w:szCs w:val="20"/>
                <w:lang w:val="lv-LV"/>
                <w14:ligatures w14:val="none"/>
              </w:rPr>
              <w:t xml:space="preserve"> </w:t>
            </w:r>
          </w:p>
          <w:p w14:paraId="3CF28264" w14:textId="77777777" w:rsidR="00B634C3" w:rsidRPr="003F1EF6" w:rsidRDefault="00B634C3" w:rsidP="00C35F20">
            <w:pPr>
              <w:spacing w:after="0" w:line="240" w:lineRule="auto"/>
              <w:jc w:val="both"/>
              <w:rPr>
                <w:rFonts w:ascii="Times New Roman" w:hAnsi="Times New Roman" w:cs="Times New Roman"/>
                <w:kern w:val="0"/>
                <w:sz w:val="20"/>
                <w:szCs w:val="20"/>
                <w:lang w:val="lv-LV"/>
                <w14:ligatures w14:val="none"/>
              </w:rPr>
            </w:pPr>
            <w:r w:rsidRPr="003F1EF6">
              <w:rPr>
                <w:rFonts w:ascii="Times New Roman" w:hAnsi="Times New Roman" w:cs="Times New Roman"/>
                <w:b/>
                <w:kern w:val="0"/>
                <w:sz w:val="20"/>
                <w:szCs w:val="20"/>
                <w:lang w:val="lv-LV"/>
                <w14:ligatures w14:val="none"/>
              </w:rPr>
              <w:t xml:space="preserve">Izslēdzošais kritērijs: </w:t>
            </w:r>
            <w:r w:rsidRPr="003F1EF6">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851" w:type="dxa"/>
            <w:vAlign w:val="center"/>
          </w:tcPr>
          <w:p w14:paraId="3E810CB9"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Atbilst/neatbilst</w:t>
            </w:r>
          </w:p>
        </w:tc>
        <w:tc>
          <w:tcPr>
            <w:tcW w:w="850" w:type="dxa"/>
          </w:tcPr>
          <w:p w14:paraId="77D1D93D"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418" w:type="dxa"/>
            <w:vAlign w:val="center"/>
          </w:tcPr>
          <w:p w14:paraId="4887F6AA"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B.1., B.2.</w:t>
            </w:r>
          </w:p>
        </w:tc>
        <w:tc>
          <w:tcPr>
            <w:tcW w:w="2977" w:type="dxa"/>
          </w:tcPr>
          <w:p w14:paraId="19578EC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B634C3" w:rsidRPr="003F1EF6" w14:paraId="529A7DBE" w14:textId="4F0CD3FD" w:rsidTr="00B634C3">
        <w:tc>
          <w:tcPr>
            <w:tcW w:w="567" w:type="dxa"/>
            <w:vAlign w:val="center"/>
          </w:tcPr>
          <w:p w14:paraId="072FFBB4"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9356" w:type="dxa"/>
            <w:vAlign w:val="center"/>
          </w:tcPr>
          <w:p w14:paraId="56D7E502" w14:textId="77777777" w:rsidR="00B634C3" w:rsidRPr="003F1EF6" w:rsidRDefault="00B634C3" w:rsidP="00C35F20">
            <w:pPr>
              <w:spacing w:after="0" w:line="240" w:lineRule="auto"/>
              <w:rPr>
                <w:rFonts w:ascii="Times New Roman" w:hAnsi="Times New Roman" w:cs="Times New Roman"/>
                <w:b/>
                <w:i/>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 xml:space="preserve">Projekta apraksts un tā nepieciešamības pamatojums </w:t>
            </w:r>
            <w:r w:rsidRPr="003F1EF6">
              <w:rPr>
                <w:rFonts w:ascii="Times New Roman" w:hAnsi="Times New Roman" w:cs="Times New Roman"/>
                <w:iCs/>
                <w:kern w:val="0"/>
                <w:sz w:val="20"/>
                <w:szCs w:val="20"/>
                <w:lang w:val="lv-LV"/>
                <w14:ligatures w14:val="none"/>
              </w:rPr>
              <w:t>(tostarp darbību apraksts, norādot kādu pakalpojumu pieejamība, kvalitāte un sasniedzamība tiks uzlabota vai kādas sabiedriskās aktivitātes tiks uzlabotas)</w:t>
            </w:r>
            <w:r w:rsidRPr="003F1EF6">
              <w:rPr>
                <w:rFonts w:ascii="Times New Roman" w:hAnsi="Times New Roman" w:cs="Times New Roman"/>
                <w:b/>
                <w:bCs/>
                <w:iCs/>
                <w:kern w:val="0"/>
                <w:sz w:val="20"/>
                <w:szCs w:val="20"/>
                <w:lang w:val="lv-LV"/>
                <w14:ligatures w14:val="none"/>
              </w:rPr>
              <w:t>.</w:t>
            </w:r>
            <w:r w:rsidRPr="003F1EF6">
              <w:rPr>
                <w:rFonts w:ascii="Times New Roman" w:hAnsi="Times New Roman" w:cs="Times New Roman"/>
                <w:iCs/>
                <w:kern w:val="0"/>
                <w:sz w:val="20"/>
                <w:szCs w:val="20"/>
                <w:lang w:val="lv-LV"/>
                <w14:ligatures w14:val="none"/>
              </w:rPr>
              <w:t xml:space="preserve"> </w:t>
            </w:r>
            <w:r w:rsidRPr="003F1EF6">
              <w:rPr>
                <w:rFonts w:ascii="Times New Roman" w:hAnsi="Times New Roman" w:cs="Times New Roman"/>
                <w:b/>
                <w:i/>
                <w:iCs/>
                <w:kern w:val="0"/>
                <w:sz w:val="20"/>
                <w:szCs w:val="20"/>
                <w:lang w:val="lv-LV"/>
                <w14:ligatures w14:val="none"/>
              </w:rPr>
              <w:t>Punkti summējas.</w:t>
            </w:r>
          </w:p>
          <w:p w14:paraId="3379558B"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Projektā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w:t>
            </w:r>
          </w:p>
          <w:p w14:paraId="50D38AD7" w14:textId="77777777" w:rsidR="00B634C3" w:rsidRPr="003F1EF6" w:rsidRDefault="00B634C3" w:rsidP="00C35F20">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Problēmas apraksts un nepieciešamības pamatojums - 1 punkts. </w:t>
            </w:r>
          </w:p>
          <w:p w14:paraId="5E822FAC" w14:textId="77777777" w:rsidR="00B634C3" w:rsidRPr="003F1EF6" w:rsidRDefault="00B634C3" w:rsidP="00C35F20">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Projekta īstenošanas laika grafiks un aktivitāšu apraksts -  1 punkts. </w:t>
            </w:r>
          </w:p>
          <w:p w14:paraId="436BC3F5" w14:textId="77777777" w:rsidR="00B634C3" w:rsidRPr="003F1EF6" w:rsidRDefault="00B634C3" w:rsidP="00C35F20">
            <w:pPr>
              <w:spacing w:after="0" w:line="240" w:lineRule="auto"/>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Plānoto investīciju apraksts  – 1 punkts.</w:t>
            </w:r>
          </w:p>
          <w:p w14:paraId="18496C1E"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Saskaņošana ar vietējiem iedzīvotājiem (pievieno pamatojošu dokumentu, piemēram, aptauja, iedzīvotāju vēstule, pētījums, ciema attīstības plāns u.c.) - 1 punkts.</w:t>
            </w:r>
          </w:p>
          <w:p w14:paraId="53C573C5"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8F7213C"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1BC2DE61"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4</w:t>
            </w:r>
          </w:p>
        </w:tc>
        <w:tc>
          <w:tcPr>
            <w:tcW w:w="850" w:type="dxa"/>
          </w:tcPr>
          <w:p w14:paraId="1DD9F214"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p>
        </w:tc>
        <w:tc>
          <w:tcPr>
            <w:tcW w:w="1418" w:type="dxa"/>
            <w:vAlign w:val="center"/>
          </w:tcPr>
          <w:p w14:paraId="4D289DA4"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B.2.1.</w:t>
            </w:r>
          </w:p>
          <w:p w14:paraId="2A347525"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B.2.2.</w:t>
            </w:r>
          </w:p>
          <w:p w14:paraId="397EDABE"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B.2.6.</w:t>
            </w:r>
          </w:p>
        </w:tc>
        <w:tc>
          <w:tcPr>
            <w:tcW w:w="2977" w:type="dxa"/>
          </w:tcPr>
          <w:p w14:paraId="3A2D6222"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p>
        </w:tc>
      </w:tr>
      <w:tr w:rsidR="00B634C3" w:rsidRPr="003F1EF6" w14:paraId="38CFB127" w14:textId="7A1A884B" w:rsidTr="00B634C3">
        <w:tc>
          <w:tcPr>
            <w:tcW w:w="567" w:type="dxa"/>
            <w:vAlign w:val="center"/>
          </w:tcPr>
          <w:p w14:paraId="0BD6D03F"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3.</w:t>
            </w:r>
          </w:p>
        </w:tc>
        <w:tc>
          <w:tcPr>
            <w:tcW w:w="9356" w:type="dxa"/>
            <w:vAlign w:val="center"/>
          </w:tcPr>
          <w:p w14:paraId="4AFFBBC8"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Projekta finansēšanas apraksts</w:t>
            </w:r>
            <w:r w:rsidRPr="003F1EF6">
              <w:rPr>
                <w:rFonts w:ascii="Times New Roman" w:hAnsi="Times New Roman" w:cs="Times New Roman"/>
                <w:iCs/>
                <w:kern w:val="0"/>
                <w:sz w:val="20"/>
                <w:szCs w:val="20"/>
                <w:lang w:val="lv-LV"/>
                <w14:ligatures w14:val="none"/>
              </w:rPr>
              <w:t xml:space="preserve">. Projekta īstenošanai nepieciešamie resursi (finanšu līdzekļu avoti, projekta vadībai nepieciešamie resursi). </w:t>
            </w:r>
            <w:r w:rsidRPr="003F1EF6">
              <w:rPr>
                <w:kern w:val="0"/>
                <w:lang w:val="lv-LV"/>
                <w14:ligatures w14:val="none"/>
              </w:rPr>
              <w:t xml:space="preserve"> </w:t>
            </w:r>
            <w:r w:rsidRPr="003F1EF6">
              <w:rPr>
                <w:rFonts w:ascii="Times New Roman" w:hAnsi="Times New Roman" w:cs="Times New Roman"/>
                <w:b/>
                <w:i/>
                <w:iCs/>
                <w:kern w:val="0"/>
                <w:sz w:val="20"/>
                <w:szCs w:val="20"/>
                <w:lang w:val="lv-LV"/>
                <w14:ligatures w14:val="none"/>
              </w:rPr>
              <w:t>Punkti summējas.</w:t>
            </w:r>
          </w:p>
          <w:p w14:paraId="4FD3B8A7"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Aprakstīti  projekta īstenošanai nepieciešamie finanšu līdzekļu avoti un materiālie resursi - 1 punkts.</w:t>
            </w:r>
          </w:p>
          <w:p w14:paraId="085FC613"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Aprakstīti projekta vadībai nepieciešamie resursi (1 punkts tiek piešķirts, ja atbalsta pretendentam ir nepieciešamās zināšanas, izglītība, darba pieredze jomā, kurā ir plānots īstenot projektu) –  1 punkts.  </w:t>
            </w:r>
          </w:p>
          <w:p w14:paraId="5D3E6D7D"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851" w:type="dxa"/>
            <w:vAlign w:val="center"/>
          </w:tcPr>
          <w:p w14:paraId="3EFB4328"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0" w:type="dxa"/>
          </w:tcPr>
          <w:p w14:paraId="484C1AD7"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p>
        </w:tc>
        <w:tc>
          <w:tcPr>
            <w:tcW w:w="1418" w:type="dxa"/>
            <w:vAlign w:val="center"/>
          </w:tcPr>
          <w:p w14:paraId="2AAE849F"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p>
          <w:p w14:paraId="04228B6D"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B.2.3.</w:t>
            </w:r>
          </w:p>
          <w:p w14:paraId="3C4B88E6"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2977" w:type="dxa"/>
          </w:tcPr>
          <w:p w14:paraId="66EB8C32" w14:textId="77777777" w:rsidR="00B634C3" w:rsidRPr="003F1EF6" w:rsidRDefault="00B634C3" w:rsidP="00C35F20">
            <w:pPr>
              <w:spacing w:after="0" w:line="240" w:lineRule="auto"/>
              <w:jc w:val="center"/>
              <w:rPr>
                <w:rFonts w:ascii="Times New Roman" w:hAnsi="Times New Roman" w:cs="Times New Roman"/>
                <w:iCs/>
                <w:kern w:val="0"/>
                <w:sz w:val="20"/>
                <w:szCs w:val="20"/>
                <w:lang w:val="lv-LV"/>
                <w14:ligatures w14:val="none"/>
              </w:rPr>
            </w:pPr>
          </w:p>
        </w:tc>
      </w:tr>
      <w:tr w:rsidR="00B634C3" w:rsidRPr="003F1EF6" w14:paraId="3BF44026" w14:textId="756E4A2E" w:rsidTr="00B634C3">
        <w:tc>
          <w:tcPr>
            <w:tcW w:w="567" w:type="dxa"/>
            <w:vAlign w:val="center"/>
          </w:tcPr>
          <w:p w14:paraId="12CBF798"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4.</w:t>
            </w:r>
          </w:p>
        </w:tc>
        <w:tc>
          <w:tcPr>
            <w:tcW w:w="9356" w:type="dxa"/>
            <w:vAlign w:val="center"/>
          </w:tcPr>
          <w:p w14:paraId="35E62E34" w14:textId="77777777" w:rsidR="00B634C3" w:rsidRPr="003F1EF6" w:rsidRDefault="00B634C3" w:rsidP="00C35F20">
            <w:pPr>
              <w:spacing w:after="0" w:line="240" w:lineRule="auto"/>
              <w:jc w:val="both"/>
              <w:rPr>
                <w:rFonts w:ascii="Times New Roman" w:hAnsi="Times New Roman" w:cs="Times New Roman"/>
                <w:b/>
                <w:iCs/>
                <w:kern w:val="0"/>
                <w:sz w:val="20"/>
                <w:szCs w:val="20"/>
                <w:lang w:val="lv-LV"/>
                <w14:ligatures w14:val="none"/>
              </w:rPr>
            </w:pPr>
            <w:r w:rsidRPr="003F1EF6">
              <w:rPr>
                <w:rFonts w:ascii="Times New Roman" w:hAnsi="Times New Roman" w:cs="Times New Roman"/>
                <w:b/>
                <w:iCs/>
                <w:kern w:val="0"/>
                <w:sz w:val="20"/>
                <w:szCs w:val="20"/>
                <w:lang w:val="lv-LV"/>
                <w14:ligatures w14:val="none"/>
              </w:rPr>
              <w:t>Projekta īstenošanas vieta.</w:t>
            </w:r>
          </w:p>
          <w:p w14:paraId="5A874C44"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bCs/>
                <w:iCs/>
                <w:kern w:val="0"/>
                <w:sz w:val="20"/>
                <w:szCs w:val="20"/>
                <w:lang w:val="lv-LV"/>
                <w14:ligatures w14:val="none"/>
              </w:rPr>
              <w:lastRenderedPageBreak/>
              <w:t>Pilsēta - 0 punkti, lauku teritorija -  1 punkti.</w:t>
            </w:r>
          </w:p>
        </w:tc>
        <w:tc>
          <w:tcPr>
            <w:tcW w:w="851" w:type="dxa"/>
            <w:vAlign w:val="center"/>
          </w:tcPr>
          <w:p w14:paraId="1385C292"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0D8603CE"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694CA21E"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B.2.1., B.7.</w:t>
            </w:r>
          </w:p>
        </w:tc>
        <w:tc>
          <w:tcPr>
            <w:tcW w:w="2977" w:type="dxa"/>
          </w:tcPr>
          <w:p w14:paraId="2320B5C2"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62C0736D" w14:textId="38E98E72" w:rsidTr="00B634C3">
        <w:tc>
          <w:tcPr>
            <w:tcW w:w="567" w:type="dxa"/>
            <w:vAlign w:val="center"/>
          </w:tcPr>
          <w:p w14:paraId="244DD72F"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5.</w:t>
            </w:r>
          </w:p>
        </w:tc>
        <w:tc>
          <w:tcPr>
            <w:tcW w:w="9356" w:type="dxa"/>
            <w:vAlign w:val="center"/>
          </w:tcPr>
          <w:p w14:paraId="5944F6B2" w14:textId="77777777" w:rsidR="00B634C3" w:rsidRPr="003F1EF6" w:rsidRDefault="00B634C3" w:rsidP="00C35F20">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b/>
                <w:iCs/>
                <w:kern w:val="0"/>
                <w:sz w:val="20"/>
                <w:szCs w:val="20"/>
                <w:lang w:val="lv-LV"/>
                <w14:ligatures w14:val="none"/>
              </w:rPr>
              <w:t>Projekta kopējās un attiecināmās izmaksas.</w:t>
            </w:r>
            <w:r w:rsidRPr="003F1EF6">
              <w:rPr>
                <w:b/>
                <w:kern w:val="0"/>
                <w:lang w:val="lv-LV"/>
                <w14:ligatures w14:val="none"/>
              </w:rPr>
              <w:t xml:space="preserve"> </w:t>
            </w:r>
            <w:r w:rsidRPr="003F1EF6">
              <w:rPr>
                <w:rFonts w:asciiTheme="majorBidi" w:hAnsiTheme="majorBidi" w:cstheme="majorBidi"/>
                <w:bCs/>
                <w:kern w:val="0"/>
                <w:sz w:val="20"/>
                <w:szCs w:val="20"/>
                <w:lang w:val="lv-LV"/>
                <w14:ligatures w14:val="none"/>
              </w:rPr>
              <w:t>Sniedz k</w:t>
            </w:r>
            <w:r w:rsidRPr="003F1EF6">
              <w:rPr>
                <w:rFonts w:ascii="Times New Roman" w:hAnsi="Times New Roman" w:cs="Times New Roman"/>
                <w:bCs/>
                <w:iCs/>
                <w:kern w:val="0"/>
                <w:sz w:val="20"/>
                <w:szCs w:val="20"/>
                <w:lang w:val="lv-LV"/>
                <w14:ligatures w14:val="none"/>
              </w:rPr>
              <w:t>atras attiecināmo izmaksu pozīcijas aprakstu, norādot tās funkciju un lomu projektā</w:t>
            </w:r>
            <w:r w:rsidRPr="003F1EF6">
              <w:rPr>
                <w:rFonts w:ascii="Times New Roman" w:hAnsi="Times New Roman" w:cs="Times New Roman"/>
                <w:noProof/>
                <w:kern w:val="0"/>
                <w:sz w:val="20"/>
                <w:szCs w:val="20"/>
                <w:lang w:val="lv-LV"/>
                <w14:ligatures w14:val="none"/>
              </w:rPr>
              <w:t xml:space="preserve">. </w:t>
            </w:r>
            <w:r w:rsidRPr="003F1EF6">
              <w:rPr>
                <w:rFonts w:ascii="Times New Roman" w:hAnsi="Times New Roman" w:cs="Times New Roman"/>
                <w:b/>
                <w:bCs/>
                <w:i/>
                <w:iCs/>
                <w:kern w:val="0"/>
                <w:sz w:val="20"/>
                <w:szCs w:val="20"/>
                <w:lang w:val="lv-LV"/>
                <w14:ligatures w14:val="none"/>
              </w:rPr>
              <w:t>Punkti summējas.</w:t>
            </w:r>
          </w:p>
          <w:p w14:paraId="45B8F596" w14:textId="77777777" w:rsidR="00B634C3" w:rsidRPr="003F1EF6" w:rsidRDefault="00B634C3" w:rsidP="00C35F20">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 xml:space="preserve">Projekta budžeta pārskatāmība un detalizācijas pakāpe – 1 punkts. </w:t>
            </w:r>
          </w:p>
          <w:p w14:paraId="63B25D0C" w14:textId="77777777" w:rsidR="00B634C3" w:rsidRPr="003F1EF6" w:rsidRDefault="00B634C3" w:rsidP="00C35F20">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4CA8823B" w14:textId="77777777" w:rsidR="00B634C3" w:rsidRPr="003F1EF6" w:rsidRDefault="00B634C3" w:rsidP="00C35F20">
            <w:pPr>
              <w:spacing w:after="0" w:line="240" w:lineRule="auto"/>
              <w:jc w:val="both"/>
              <w:rPr>
                <w:rFonts w:ascii="Times New Roman" w:hAnsi="Times New Roman" w:cs="Times New Roman"/>
                <w:noProof/>
                <w:kern w:val="0"/>
                <w:sz w:val="20"/>
                <w:szCs w:val="20"/>
                <w:lang w:val="lv-LV"/>
                <w14:ligatures w14:val="none"/>
              </w:rPr>
            </w:pPr>
            <w:r w:rsidRPr="003F1EF6">
              <w:rPr>
                <w:rFonts w:ascii="Times New Roman" w:hAnsi="Times New Roman" w:cs="Times New Roman"/>
                <w:noProof/>
                <w:kern w:val="0"/>
                <w:sz w:val="20"/>
                <w:szCs w:val="20"/>
                <w:lang w:val="lv-LV"/>
                <w14:ligatures w14:val="none"/>
              </w:rPr>
              <w:t>(Atbalsta pretendents iesniedz  detalizētu tāmi, kurā atšifrēta katra izdevumu pozīcija.</w:t>
            </w:r>
            <w:r w:rsidRPr="003F1EF6">
              <w:rPr>
                <w:kern w:val="0"/>
                <w:lang w:val="lv-LV"/>
                <w14:ligatures w14:val="none"/>
              </w:rPr>
              <w:t xml:space="preserve"> </w:t>
            </w:r>
            <w:r w:rsidRPr="003F1EF6">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3F1EF6">
              <w:rPr>
                <w:kern w:val="0"/>
                <w:sz w:val="20"/>
                <w:szCs w:val="20"/>
                <w:lang w:val="lv-LV"/>
                <w14:ligatures w14:val="none"/>
              </w:rPr>
              <w:t xml:space="preserve"> </w:t>
            </w:r>
            <w:r w:rsidRPr="003F1EF6">
              <w:rPr>
                <w:rFonts w:ascii="Times New Roman" w:hAnsi="Times New Roman" w:cs="Times New Roman"/>
                <w:kern w:val="0"/>
                <w:sz w:val="20"/>
                <w:szCs w:val="20"/>
                <w:lang w:val="lv-LV"/>
                <w14:ligatures w14:val="none"/>
              </w:rPr>
              <w:t xml:space="preserve">Ja ar projekta pieteikumu tiek iesniegta </w:t>
            </w:r>
            <w:r w:rsidRPr="003F1EF6">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7798E859"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0169325" w14:textId="77777777" w:rsidR="00B634C3" w:rsidRPr="003F1EF6" w:rsidRDefault="00B634C3" w:rsidP="00C35F20">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3D17D32D"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0" w:type="dxa"/>
          </w:tcPr>
          <w:p w14:paraId="560D2BEE"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525B2758"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B.8.</w:t>
            </w:r>
          </w:p>
          <w:p w14:paraId="0E014BAA"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B.10.</w:t>
            </w:r>
          </w:p>
        </w:tc>
        <w:tc>
          <w:tcPr>
            <w:tcW w:w="2977" w:type="dxa"/>
          </w:tcPr>
          <w:p w14:paraId="730A8361"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4EF01C04" w14:textId="755F0384" w:rsidTr="00B634C3">
        <w:tc>
          <w:tcPr>
            <w:tcW w:w="567" w:type="dxa"/>
            <w:vAlign w:val="center"/>
          </w:tcPr>
          <w:p w14:paraId="0C18FF0F"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6.</w:t>
            </w:r>
          </w:p>
        </w:tc>
        <w:tc>
          <w:tcPr>
            <w:tcW w:w="9356" w:type="dxa"/>
            <w:vAlign w:val="center"/>
          </w:tcPr>
          <w:p w14:paraId="35FD897D" w14:textId="77777777" w:rsidR="00B634C3" w:rsidRPr="003F1EF6" w:rsidRDefault="00B634C3" w:rsidP="00C35F20">
            <w:pPr>
              <w:spacing w:after="0" w:line="240" w:lineRule="auto"/>
              <w:jc w:val="both"/>
              <w:rPr>
                <w:rFonts w:ascii="Times New Roman" w:hAnsi="Times New Roman" w:cs="Times New Roman"/>
                <w:b/>
                <w:iCs/>
                <w:kern w:val="0"/>
                <w:sz w:val="20"/>
                <w:szCs w:val="20"/>
                <w:lang w:val="lv-LV"/>
                <w14:ligatures w14:val="none"/>
              </w:rPr>
            </w:pPr>
            <w:r w:rsidRPr="003F1EF6">
              <w:rPr>
                <w:rFonts w:ascii="Times New Roman" w:hAnsi="Times New Roman" w:cs="Times New Roman"/>
                <w:b/>
                <w:iCs/>
                <w:kern w:val="0"/>
                <w:sz w:val="20"/>
                <w:szCs w:val="20"/>
                <w:lang w:val="lv-LV"/>
                <w14:ligatures w14:val="none"/>
              </w:rPr>
              <w:t>Projekta informācijas un publicitātes pasākumi.</w:t>
            </w:r>
            <w:r w:rsidRPr="003F1EF6">
              <w:rPr>
                <w:rFonts w:ascii="Times New Roman" w:hAnsi="Times New Roman" w:cs="Times New Roman"/>
                <w:b/>
                <w:iCs/>
                <w:color w:val="0070C0"/>
                <w:kern w:val="0"/>
                <w:sz w:val="20"/>
                <w:szCs w:val="20"/>
                <w:lang w:val="lv-LV"/>
                <w14:ligatures w14:val="none"/>
              </w:rPr>
              <w:t xml:space="preserve"> ****</w:t>
            </w:r>
          </w:p>
          <w:p w14:paraId="5A904C3C"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sabiedrisko aktivitāti visā projektu uzraudzības periodā) – 0,5 punkti.</w:t>
            </w:r>
            <w:r w:rsidRPr="003F1EF6">
              <w:rPr>
                <w:rFonts w:ascii="Times New Roman" w:hAnsi="Times New Roman" w:cs="Times New Roman"/>
                <w:iCs/>
                <w:kern w:val="0"/>
                <w:sz w:val="20"/>
                <w:szCs w:val="20"/>
                <w:lang w:val="lv-LV"/>
                <w14:ligatures w14:val="none"/>
              </w:rPr>
              <w:t xml:space="preserve"> </w:t>
            </w:r>
          </w:p>
          <w:p w14:paraId="6CC9931A"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0C1D4F93" w14:textId="77777777" w:rsidR="00B634C3" w:rsidRPr="003F1EF6" w:rsidRDefault="00B634C3" w:rsidP="00C35F20">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B82691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0,5</w:t>
            </w:r>
          </w:p>
        </w:tc>
        <w:tc>
          <w:tcPr>
            <w:tcW w:w="850" w:type="dxa"/>
          </w:tcPr>
          <w:p w14:paraId="35062AB0"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48A07688"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B.2.6.</w:t>
            </w:r>
          </w:p>
        </w:tc>
        <w:tc>
          <w:tcPr>
            <w:tcW w:w="2977" w:type="dxa"/>
          </w:tcPr>
          <w:p w14:paraId="5916D2B7"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6C07A9BF" w14:textId="5B9EA8BF" w:rsidTr="00B634C3">
        <w:tc>
          <w:tcPr>
            <w:tcW w:w="567" w:type="dxa"/>
            <w:vAlign w:val="center"/>
          </w:tcPr>
          <w:p w14:paraId="6C6FB2C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7.</w:t>
            </w:r>
          </w:p>
        </w:tc>
        <w:tc>
          <w:tcPr>
            <w:tcW w:w="9356" w:type="dxa"/>
            <w:vAlign w:val="center"/>
          </w:tcPr>
          <w:p w14:paraId="142A304C" w14:textId="77777777" w:rsidR="00B634C3" w:rsidRPr="003F1EF6" w:rsidRDefault="00B634C3" w:rsidP="00C35F20">
            <w:pPr>
              <w:spacing w:after="0" w:line="240" w:lineRule="auto"/>
              <w:jc w:val="both"/>
              <w:rPr>
                <w:rFonts w:ascii="Times New Roman" w:hAnsi="Times New Roman" w:cs="Times New Roman"/>
                <w:b/>
                <w:bCs/>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 xml:space="preserve">Projekta ieguldījums vietējās attīstības īstenošanas teritorijā, sagaidāmie rezultāti un ietekme. </w:t>
            </w:r>
          </w:p>
          <w:p w14:paraId="318B897C"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Atbalsta pretendents apraksta projekta sagaidāmos rezultātus, kā arī pretendenta un vietējās teritorijas ieguvumu projekta īstenošanas rezultātā, ietekmi uz vietējās stratēģijas  mērķu sasniegšanu – 1 punkts. </w:t>
            </w:r>
          </w:p>
          <w:p w14:paraId="51262486"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5417A6" w14:textId="77777777" w:rsidR="00B634C3" w:rsidRPr="003F1EF6" w:rsidRDefault="00B634C3" w:rsidP="00C35F20">
            <w:pPr>
              <w:spacing w:after="0" w:line="240" w:lineRule="auto"/>
              <w:jc w:val="both"/>
              <w:rPr>
                <w:rFonts w:ascii="Times New Roman" w:hAnsi="Times New Roman" w:cs="Times New Roman"/>
                <w:bCs/>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181C158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 xml:space="preserve">1 </w:t>
            </w:r>
          </w:p>
          <w:p w14:paraId="08725D78"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26788961"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793B1E5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B.2.7.</w:t>
            </w:r>
          </w:p>
        </w:tc>
        <w:tc>
          <w:tcPr>
            <w:tcW w:w="2977" w:type="dxa"/>
          </w:tcPr>
          <w:p w14:paraId="70BC814C"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71825C34" w14:textId="0AB93F9E" w:rsidTr="00B634C3">
        <w:tc>
          <w:tcPr>
            <w:tcW w:w="567" w:type="dxa"/>
            <w:vAlign w:val="center"/>
          </w:tcPr>
          <w:p w14:paraId="7D0802CA"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8.</w:t>
            </w:r>
          </w:p>
        </w:tc>
        <w:tc>
          <w:tcPr>
            <w:tcW w:w="9356" w:type="dxa"/>
            <w:vAlign w:val="center"/>
          </w:tcPr>
          <w:p w14:paraId="375FE9B5"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b/>
                <w:bCs/>
                <w:iCs/>
                <w:kern w:val="0"/>
                <w:sz w:val="20"/>
                <w:szCs w:val="20"/>
                <w:lang w:val="lv-LV"/>
                <w14:ligatures w14:val="none"/>
              </w:rPr>
              <w:t>Projekta īstenošanas radītie jauninājumi.</w:t>
            </w:r>
            <w:r w:rsidRPr="003F1EF6">
              <w:rPr>
                <w:rFonts w:ascii="Times New Roman" w:hAnsi="Times New Roman" w:cs="Times New Roman"/>
                <w:iCs/>
                <w:kern w:val="0"/>
                <w:sz w:val="20"/>
                <w:szCs w:val="20"/>
                <w:lang w:val="lv-LV"/>
                <w14:ligatures w14:val="none"/>
              </w:rPr>
              <w:t xml:space="preserve"> </w:t>
            </w:r>
            <w:r w:rsidRPr="003F1EF6">
              <w:rPr>
                <w:rFonts w:ascii="Times New Roman" w:hAnsi="Times New Roman" w:cs="Times New Roman"/>
                <w:b/>
                <w:bCs/>
                <w:iCs/>
                <w:kern w:val="0"/>
                <w:sz w:val="20"/>
                <w:szCs w:val="20"/>
                <w:lang w:val="lv-LV"/>
                <w14:ligatures w14:val="none"/>
              </w:rPr>
              <w:t>*</w:t>
            </w:r>
          </w:p>
          <w:p w14:paraId="75959500"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Pretendents, īstenojot projektu,  ievieš vietējās attīstības stratēģijas īstenošanas teritorijas līmeņa jauninājums. Projekts paredz veidot jaunu pakalpojumu vai sabiedrisko aktivitāšu īstenošanas vietu vai veidu/aktivitāti, kas līdz tā ieviešanai nav bijusi pieejama projekta īstenošanas vietā vietējiem iedzīvotājiem. Pretendents sniedz detalizētu skaidrojumu, kāds jauninājums īstenojot projektu tiks radīts (ieviests).  </w:t>
            </w:r>
          </w:p>
          <w:p w14:paraId="06820F73" w14:textId="77777777" w:rsidR="00B634C3" w:rsidRPr="003F1EF6" w:rsidRDefault="00B634C3" w:rsidP="00C35F20">
            <w:pPr>
              <w:spacing w:after="0" w:line="240" w:lineRule="auto"/>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4697585D" w14:textId="77777777" w:rsidR="00B634C3" w:rsidRPr="003F1EF6" w:rsidRDefault="00B634C3" w:rsidP="00C35F20">
            <w:pPr>
              <w:spacing w:after="0" w:line="240" w:lineRule="auto"/>
              <w:jc w:val="both"/>
              <w:rPr>
                <w:rFonts w:ascii="Times New Roman" w:hAnsi="Times New Roman" w:cs="Times New Roman"/>
                <w:i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3725BA5B" w14:textId="77777777" w:rsidR="00B634C3" w:rsidRPr="003F1EF6" w:rsidRDefault="00B634C3" w:rsidP="00C35F20">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D6B1558" w14:textId="77777777" w:rsidR="00B634C3" w:rsidRPr="003F1EF6" w:rsidRDefault="00B634C3" w:rsidP="00C35F20">
            <w:pPr>
              <w:spacing w:after="0" w:line="240" w:lineRule="auto"/>
              <w:contextualSpacing/>
              <w:jc w:val="both"/>
              <w:rPr>
                <w:rFonts w:ascii="Times New Roman" w:hAnsi="Times New Roman" w:cs="Times New Roman"/>
                <w:b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01E941B"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4024A00F"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581D2787"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hAnsi="Times New Roman" w:cs="Times New Roman"/>
                <w:bCs/>
                <w:iCs/>
                <w:kern w:val="0"/>
                <w:sz w:val="20"/>
                <w:szCs w:val="20"/>
                <w:lang w:val="lv-LV"/>
                <w14:ligatures w14:val="none"/>
              </w:rPr>
              <w:t>B.5.</w:t>
            </w:r>
          </w:p>
        </w:tc>
        <w:tc>
          <w:tcPr>
            <w:tcW w:w="2977" w:type="dxa"/>
          </w:tcPr>
          <w:p w14:paraId="7FCA3F60"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6408791A" w14:textId="0CEE41CF" w:rsidTr="00B634C3">
        <w:tc>
          <w:tcPr>
            <w:tcW w:w="567" w:type="dxa"/>
            <w:vAlign w:val="center"/>
          </w:tcPr>
          <w:p w14:paraId="311821E4"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9.</w:t>
            </w:r>
          </w:p>
        </w:tc>
        <w:tc>
          <w:tcPr>
            <w:tcW w:w="9356" w:type="dxa"/>
            <w:vAlign w:val="center"/>
          </w:tcPr>
          <w:p w14:paraId="05D8E9FE" w14:textId="77777777" w:rsidR="00B634C3" w:rsidRPr="003F1EF6" w:rsidRDefault="00B634C3" w:rsidP="00C35F20">
            <w:pPr>
              <w:spacing w:after="0" w:line="240"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b/>
                <w:bCs/>
                <w:kern w:val="0"/>
                <w:sz w:val="20"/>
                <w:szCs w:val="20"/>
                <w:lang w:val="lv-LV"/>
                <w14:ligatures w14:val="none"/>
              </w:rPr>
              <w:t>Projekta dzīvotspējas novērtējums.</w:t>
            </w:r>
            <w:r w:rsidRPr="003F1EF6">
              <w:rPr>
                <w:rFonts w:ascii="Times New Roman" w:hAnsi="Times New Roman" w:cs="Times New Roman"/>
                <w:kern w:val="0"/>
                <w:sz w:val="20"/>
                <w:szCs w:val="20"/>
                <w:lang w:val="lv-LV"/>
                <w14:ligatures w14:val="none"/>
              </w:rPr>
              <w:t xml:space="preserve"> </w:t>
            </w:r>
          </w:p>
          <w:p w14:paraId="6D9577A8" w14:textId="77777777" w:rsidR="00B634C3" w:rsidRPr="003F1EF6" w:rsidRDefault="00B634C3" w:rsidP="00C35F20">
            <w:pPr>
              <w:spacing w:after="0" w:line="240"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kern w:val="0"/>
                <w:sz w:val="20"/>
                <w:szCs w:val="20"/>
                <w:lang w:val="lv-LV"/>
                <w14:ligatures w14:val="none"/>
              </w:rPr>
              <w:t>Apraksts kā izveidotās/ labiekārtotās/ aprīkotās sabiedrisko aktivitāšu vietas tiks atbilstoši uzturētas un izmantotas paredzētajam mērķim pēc projekta ieviešanas. Projektā norādīta ilgtspēja – 1 punkts.</w:t>
            </w:r>
          </w:p>
          <w:p w14:paraId="1A1C65B0" w14:textId="77777777" w:rsidR="00B634C3" w:rsidRPr="003F1EF6" w:rsidRDefault="00B634C3" w:rsidP="00C35F20">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E75DBF1" w14:textId="77777777" w:rsidR="00B634C3" w:rsidRPr="003F1EF6" w:rsidRDefault="00B634C3" w:rsidP="00C35F20">
            <w:pPr>
              <w:spacing w:after="0" w:line="240" w:lineRule="auto"/>
              <w:contextualSpacing/>
              <w:jc w:val="both"/>
              <w:rPr>
                <w:rFonts w:ascii="Times New Roman" w:hAnsi="Times New Roman" w:cs="Times New Roman"/>
                <w:b/>
                <w:iCs/>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1A837F93"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41C1E7C5"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46E54157"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 xml:space="preserve">C. </w:t>
            </w:r>
          </w:p>
        </w:tc>
        <w:tc>
          <w:tcPr>
            <w:tcW w:w="2977" w:type="dxa"/>
          </w:tcPr>
          <w:p w14:paraId="2B5F6676"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2596FBA4" w14:textId="05EA828E" w:rsidTr="00B634C3">
        <w:tc>
          <w:tcPr>
            <w:tcW w:w="567" w:type="dxa"/>
            <w:vAlign w:val="center"/>
          </w:tcPr>
          <w:p w14:paraId="341AB3C3"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10.</w:t>
            </w:r>
          </w:p>
        </w:tc>
        <w:tc>
          <w:tcPr>
            <w:tcW w:w="9356" w:type="dxa"/>
            <w:vAlign w:val="center"/>
          </w:tcPr>
          <w:p w14:paraId="7F6F0718"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 xml:space="preserve">Resursu ilgtspējīga izmantošana. </w:t>
            </w:r>
          </w:p>
          <w:p w14:paraId="617019F4"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lastRenderedPageBreak/>
              <w:t>Projekts tiek īstenots saistībā ar iepriekš izveidotām telpām vai izmantojot uzlaboto/ esošo infrastruktūru, aprīkojumu – 1 punkts.</w:t>
            </w:r>
          </w:p>
          <w:p w14:paraId="24A097C2" w14:textId="77777777" w:rsidR="00B634C3" w:rsidRPr="003F1EF6" w:rsidRDefault="00B634C3" w:rsidP="00C35F20">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EAB974"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2AD97806"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73DE52B2"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331772AC"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2977" w:type="dxa"/>
          </w:tcPr>
          <w:p w14:paraId="109F3238"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61C16D95" w14:textId="46563D66" w:rsidTr="00B634C3">
        <w:tc>
          <w:tcPr>
            <w:tcW w:w="567" w:type="dxa"/>
            <w:vAlign w:val="center"/>
          </w:tcPr>
          <w:p w14:paraId="2C407D2C"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11.</w:t>
            </w:r>
          </w:p>
        </w:tc>
        <w:tc>
          <w:tcPr>
            <w:tcW w:w="9356" w:type="dxa"/>
            <w:vAlign w:val="center"/>
          </w:tcPr>
          <w:p w14:paraId="410EDC79" w14:textId="77777777" w:rsidR="00B634C3" w:rsidRPr="003F1EF6" w:rsidRDefault="00B634C3" w:rsidP="00C35F20">
            <w:pPr>
              <w:spacing w:after="0" w:line="240" w:lineRule="auto"/>
              <w:contextualSpacing/>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Projekts paredz efektīvāku esošo procesu (resursu) izmantošanu – tā potenciāla attīstību.</w:t>
            </w:r>
            <w:r w:rsidRPr="003F1EF6">
              <w:rPr>
                <w:rFonts w:ascii="Times New Roman" w:hAnsi="Times New Roman" w:cs="Times New Roman"/>
                <w:b/>
                <w:iCs/>
                <w:color w:val="0070C0"/>
                <w:kern w:val="0"/>
                <w:sz w:val="20"/>
                <w:szCs w:val="20"/>
                <w:lang w:val="lv-LV"/>
                <w14:ligatures w14:val="none"/>
              </w:rPr>
              <w:t xml:space="preserve"> ****</w:t>
            </w:r>
            <w:r w:rsidRPr="003F1EF6">
              <w:rPr>
                <w:rFonts w:ascii="Times New Roman" w:eastAsia="Calibri" w:hAnsi="Times New Roman" w:cs="Times New Roman"/>
                <w:b/>
                <w:kern w:val="0"/>
                <w:sz w:val="20"/>
                <w:szCs w:val="20"/>
                <w:lang w:val="lv-LV"/>
                <w14:ligatures w14:val="none"/>
              </w:rPr>
              <w:t xml:space="preserve"> Punkti summējas.</w:t>
            </w:r>
          </w:p>
          <w:p w14:paraId="722CDF7A"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veicina sadarbību ar iestādēm/uzņēmumiem – 1 punkts.  </w:t>
            </w:r>
          </w:p>
          <w:p w14:paraId="3E863D23"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Projekts veicina sadarbību ar NVO – 1 punkts.  </w:t>
            </w:r>
          </w:p>
          <w:p w14:paraId="3EE43E42" w14:textId="77777777" w:rsidR="00B634C3" w:rsidRPr="003F1EF6" w:rsidRDefault="00B634C3" w:rsidP="00C35F20">
            <w:pPr>
              <w:spacing w:after="0" w:line="240" w:lineRule="auto"/>
              <w:contextualSpacing/>
              <w:jc w:val="both"/>
              <w:rPr>
                <w:rFonts w:ascii="Times New Roman" w:hAnsi="Times New Roman" w:cs="Times New Roman"/>
                <w:iCs/>
                <w:kern w:val="0"/>
                <w:sz w:val="20"/>
                <w:szCs w:val="20"/>
                <w:lang w:val="lv-LV"/>
                <w14:ligatures w14:val="none"/>
              </w:rPr>
            </w:pPr>
            <w:r w:rsidRPr="003F1EF6">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353BF2"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7649A82D"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2</w:t>
            </w:r>
          </w:p>
        </w:tc>
        <w:tc>
          <w:tcPr>
            <w:tcW w:w="850" w:type="dxa"/>
          </w:tcPr>
          <w:p w14:paraId="02C5AA75"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7428F164"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2977" w:type="dxa"/>
          </w:tcPr>
          <w:p w14:paraId="757E4E97"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1092A690" w14:textId="0999DD36" w:rsidTr="00B634C3">
        <w:tc>
          <w:tcPr>
            <w:tcW w:w="567" w:type="dxa"/>
            <w:vAlign w:val="center"/>
          </w:tcPr>
          <w:p w14:paraId="5495DF65"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 xml:space="preserve">12. </w:t>
            </w:r>
          </w:p>
        </w:tc>
        <w:tc>
          <w:tcPr>
            <w:tcW w:w="9356" w:type="dxa"/>
            <w:vAlign w:val="center"/>
          </w:tcPr>
          <w:p w14:paraId="14A7FF9C"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Projekta mērķa grupa.</w:t>
            </w:r>
          </w:p>
          <w:p w14:paraId="0C05B5F4"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Norādītas iedzīvotāju mērķa grupas, kurām būs pieejami projekta rezultāti – 1 punkts. </w:t>
            </w:r>
          </w:p>
          <w:p w14:paraId="5222008C" w14:textId="77777777" w:rsidR="00B634C3" w:rsidRPr="003F1EF6" w:rsidRDefault="00B634C3" w:rsidP="00C35F20">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D7BC975"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10EC7C1A"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5B61A8D1"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4C963CAE"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p w14:paraId="3AA2C87C" w14:textId="77777777" w:rsidR="00B634C3" w:rsidRPr="003F1EF6" w:rsidRDefault="00B634C3" w:rsidP="00C35F20">
            <w:pPr>
              <w:spacing w:after="0" w:line="240" w:lineRule="auto"/>
              <w:jc w:val="center"/>
              <w:rPr>
                <w:kern w:val="0"/>
                <w:lang w:val="lv-LV"/>
                <w14:ligatures w14:val="none"/>
              </w:rPr>
            </w:pPr>
            <w:r w:rsidRPr="003F1EF6">
              <w:rPr>
                <w:rFonts w:ascii="Times New Roman" w:hAnsi="Times New Roman" w:cs="Times New Roman"/>
                <w:bCs/>
                <w:iCs/>
                <w:kern w:val="0"/>
                <w:sz w:val="20"/>
                <w:szCs w:val="20"/>
                <w:lang w:val="lv-LV"/>
                <w14:ligatures w14:val="none"/>
              </w:rPr>
              <w:t>B.2.5.</w:t>
            </w:r>
            <w:r w:rsidRPr="003F1EF6">
              <w:rPr>
                <w:kern w:val="0"/>
                <w:lang w:val="lv-LV"/>
                <w14:ligatures w14:val="none"/>
              </w:rPr>
              <w:t xml:space="preserve"> </w:t>
            </w:r>
          </w:p>
          <w:p w14:paraId="11F21EC2" w14:textId="77777777" w:rsidR="00B634C3" w:rsidRPr="003F1EF6" w:rsidRDefault="00B634C3" w:rsidP="00C35F20">
            <w:pPr>
              <w:spacing w:after="0" w:line="240" w:lineRule="auto"/>
              <w:jc w:val="center"/>
              <w:rPr>
                <w:kern w:val="0"/>
                <w:lang w:val="lv-LV"/>
                <w14:ligatures w14:val="none"/>
              </w:rPr>
            </w:pPr>
          </w:p>
        </w:tc>
        <w:tc>
          <w:tcPr>
            <w:tcW w:w="2977" w:type="dxa"/>
          </w:tcPr>
          <w:p w14:paraId="6EC818E3"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28D9A861" w14:textId="0D6FA61E" w:rsidTr="00B634C3">
        <w:tc>
          <w:tcPr>
            <w:tcW w:w="567" w:type="dxa"/>
            <w:vAlign w:val="center"/>
          </w:tcPr>
          <w:p w14:paraId="650C8A9F"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13.</w:t>
            </w:r>
          </w:p>
        </w:tc>
        <w:tc>
          <w:tcPr>
            <w:tcW w:w="9356" w:type="dxa"/>
            <w:vAlign w:val="center"/>
          </w:tcPr>
          <w:p w14:paraId="2D2EEB53"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Projekta rezultātu pieejamība iedzīvotājiem.</w:t>
            </w:r>
            <w:r w:rsidRPr="003F1EF6">
              <w:rPr>
                <w:rFonts w:ascii="Times New Roman" w:hAnsi="Times New Roman" w:cs="Times New Roman"/>
                <w:b/>
                <w:iCs/>
                <w:color w:val="0070C0"/>
                <w:kern w:val="0"/>
                <w:sz w:val="20"/>
                <w:szCs w:val="20"/>
                <w:lang w:val="lv-LV"/>
                <w14:ligatures w14:val="none"/>
              </w:rPr>
              <w:t xml:space="preserve"> ****</w:t>
            </w:r>
            <w:r w:rsidRPr="003F1EF6">
              <w:rPr>
                <w:rFonts w:ascii="Times New Roman" w:eastAsia="Calibri" w:hAnsi="Times New Roman" w:cs="Times New Roman"/>
                <w:bCs/>
                <w:kern w:val="0"/>
                <w:sz w:val="20"/>
                <w:szCs w:val="20"/>
                <w:lang w:val="lv-LV"/>
                <w14:ligatures w14:val="none"/>
              </w:rPr>
              <w:t xml:space="preserve"> </w:t>
            </w:r>
          </w:p>
          <w:p w14:paraId="7C06A8C3"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Obligāta</w:t>
            </w:r>
            <w:r w:rsidRPr="003F1EF6">
              <w:rPr>
                <w:kern w:val="0"/>
                <w:lang w:val="lv-LV"/>
                <w14:ligatures w14:val="none"/>
              </w:rPr>
              <w:t xml:space="preserve"> </w:t>
            </w:r>
            <w:r w:rsidRPr="003F1EF6">
              <w:rPr>
                <w:rFonts w:ascii="Times New Roman" w:eastAsia="Calibri" w:hAnsi="Times New Roman" w:cs="Times New Roman"/>
                <w:bCs/>
                <w:kern w:val="0"/>
                <w:sz w:val="20"/>
                <w:szCs w:val="20"/>
                <w:lang w:val="lv-LV"/>
                <w14:ligatures w14:val="none"/>
              </w:rPr>
              <w:t xml:space="preserve">būvnormatīvu piemērošana attiecībā uz vides pieejamību personām ar funkcionāliem traucējumiem, ja projektā attiecināms. </w:t>
            </w:r>
          </w:p>
          <w:p w14:paraId="26854A56" w14:textId="77777777" w:rsidR="00B634C3" w:rsidRPr="003F1EF6" w:rsidRDefault="00B634C3" w:rsidP="00C35F20">
            <w:pPr>
              <w:spacing w:after="0" w:line="240" w:lineRule="auto"/>
              <w:contextualSpacing/>
              <w:jc w:val="both"/>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Nodrošināta projekta rezultātu pieejamība nabadzības un sociālās atstumtības riskam pakļautajām personām (Sociālā iekļaušana) – 1 punkts.</w:t>
            </w:r>
          </w:p>
          <w:p w14:paraId="628184B4" w14:textId="77777777" w:rsidR="00B634C3" w:rsidRPr="003F1EF6" w:rsidRDefault="00B634C3" w:rsidP="00C35F20">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1DCCE7D3"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8E65BD9"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185E77A4"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7B207FF4"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2977" w:type="dxa"/>
          </w:tcPr>
          <w:p w14:paraId="0F4484E0"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3664CFC9" w14:textId="52AA2CC9" w:rsidTr="00B634C3">
        <w:tc>
          <w:tcPr>
            <w:tcW w:w="567" w:type="dxa"/>
            <w:vAlign w:val="center"/>
          </w:tcPr>
          <w:p w14:paraId="411D6B14"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14.</w:t>
            </w:r>
          </w:p>
        </w:tc>
        <w:tc>
          <w:tcPr>
            <w:tcW w:w="9356" w:type="dxa"/>
            <w:vAlign w:val="center"/>
          </w:tcPr>
          <w:p w14:paraId="20A1AFF1" w14:textId="77777777" w:rsidR="00B634C3" w:rsidRPr="003F1EF6" w:rsidRDefault="00B634C3" w:rsidP="00C35F20">
            <w:pPr>
              <w:spacing w:after="0" w:line="240"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b/>
                <w:bCs/>
                <w:kern w:val="0"/>
                <w:sz w:val="20"/>
                <w:szCs w:val="20"/>
                <w:lang w:val="lv-LV"/>
                <w14:ligatures w14:val="none"/>
              </w:rPr>
              <w:t>Projektā tiek saglabāts un popularizēts kultūrvēsturiskais mantojums</w:t>
            </w:r>
            <w:r w:rsidRPr="003F1EF6">
              <w:rPr>
                <w:rFonts w:ascii="Times New Roman" w:hAnsi="Times New Roman" w:cs="Times New Roman"/>
                <w:kern w:val="0"/>
                <w:sz w:val="20"/>
                <w:szCs w:val="20"/>
                <w:lang w:val="lv-LV"/>
                <w14:ligatures w14:val="none"/>
              </w:rPr>
              <w:t xml:space="preserve"> – 1 punkts.**</w:t>
            </w:r>
          </w:p>
          <w:p w14:paraId="75E76393" w14:textId="77777777" w:rsidR="00B634C3" w:rsidRPr="003F1EF6" w:rsidRDefault="00B634C3" w:rsidP="00C35F20">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8E3F2FE"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BEDC606"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1BD2C686"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0016BD5A" w14:textId="77777777" w:rsidR="00B634C3" w:rsidRPr="003F1EF6" w:rsidRDefault="00B634C3" w:rsidP="00C35F20">
            <w:pPr>
              <w:spacing w:after="0" w:line="240" w:lineRule="auto"/>
              <w:jc w:val="center"/>
              <w:rPr>
                <w:kern w:val="0"/>
                <w:lang w:val="lv-LV"/>
                <w14:ligatures w14:val="none"/>
              </w:rPr>
            </w:pPr>
            <w:r w:rsidRPr="003F1EF6">
              <w:rPr>
                <w:rFonts w:ascii="Times New Roman" w:hAnsi="Times New Roman" w:cs="Times New Roman"/>
                <w:bCs/>
                <w:iCs/>
                <w:kern w:val="0"/>
                <w:sz w:val="20"/>
                <w:szCs w:val="20"/>
                <w:lang w:val="lv-LV"/>
                <w14:ligatures w14:val="none"/>
              </w:rPr>
              <w:t>B.2.1.</w:t>
            </w:r>
            <w:r w:rsidRPr="003F1EF6">
              <w:rPr>
                <w:kern w:val="0"/>
                <w:lang w:val="lv-LV"/>
                <w14:ligatures w14:val="none"/>
              </w:rPr>
              <w:t xml:space="preserve"> </w:t>
            </w:r>
          </w:p>
          <w:p w14:paraId="036AE1CB"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tc>
        <w:tc>
          <w:tcPr>
            <w:tcW w:w="2977" w:type="dxa"/>
          </w:tcPr>
          <w:p w14:paraId="658509B0"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1ACFDA8C" w14:textId="3BD189A4" w:rsidTr="00B634C3">
        <w:tc>
          <w:tcPr>
            <w:tcW w:w="567" w:type="dxa"/>
            <w:vAlign w:val="center"/>
          </w:tcPr>
          <w:p w14:paraId="54842B80"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15.</w:t>
            </w:r>
          </w:p>
        </w:tc>
        <w:tc>
          <w:tcPr>
            <w:tcW w:w="9356" w:type="dxa"/>
            <w:vAlign w:val="center"/>
          </w:tcPr>
          <w:p w14:paraId="6D85C130" w14:textId="77777777" w:rsidR="00B634C3" w:rsidRPr="003F1EF6" w:rsidRDefault="00B634C3" w:rsidP="00C35F20">
            <w:pPr>
              <w:spacing w:after="0" w:line="240" w:lineRule="auto"/>
              <w:contextualSpacing/>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Projektā tiek īstenota viedo ciemu iniciatīva.***</w:t>
            </w:r>
          </w:p>
          <w:p w14:paraId="3F5139A9" w14:textId="77777777" w:rsidR="00B634C3" w:rsidRPr="003F1EF6" w:rsidRDefault="00B634C3" w:rsidP="00C35F20">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Projekta atbilstība kopienas mērķiem, rīcības plānam un kopienas atbilstība Viedā ciema kritērijiem (iesniegts kopienas atbilstības apraksts Viedā ciema kritērijiem un Rīcības plāns) - 1 punkts.</w:t>
            </w:r>
          </w:p>
          <w:p w14:paraId="2A1DDF8A" w14:textId="77777777" w:rsidR="00B634C3" w:rsidRPr="003F1EF6" w:rsidRDefault="00B634C3" w:rsidP="00C35F20">
            <w:pPr>
              <w:spacing w:after="0" w:line="240" w:lineRule="auto"/>
              <w:contextualSpacing/>
              <w:rPr>
                <w:rFonts w:ascii="Times New Roman" w:eastAsia="Calibri" w:hAnsi="Times New Roman" w:cs="Times New Roman"/>
                <w:bCs/>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57156E20" w14:textId="77777777" w:rsidR="00B634C3" w:rsidRPr="003F1EF6" w:rsidRDefault="00B634C3" w:rsidP="00C35F20">
            <w:pPr>
              <w:spacing w:after="0" w:line="240" w:lineRule="auto"/>
              <w:contextualSpacing/>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C2E95EB"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523A3F79" w14:textId="77777777" w:rsidR="00B634C3" w:rsidRPr="003F1EF6" w:rsidRDefault="00B634C3" w:rsidP="00C35F20">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1FA1DC67"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B.2.6.</w:t>
            </w:r>
          </w:p>
          <w:p w14:paraId="1F910DEC"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Pavad-dokumenti</w:t>
            </w:r>
          </w:p>
        </w:tc>
        <w:tc>
          <w:tcPr>
            <w:tcW w:w="2977" w:type="dxa"/>
          </w:tcPr>
          <w:p w14:paraId="709A3736"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33383050" w14:textId="6744FC44" w:rsidTr="00B634C3">
        <w:tc>
          <w:tcPr>
            <w:tcW w:w="567" w:type="dxa"/>
            <w:vAlign w:val="center"/>
          </w:tcPr>
          <w:p w14:paraId="32FFEF19"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16.</w:t>
            </w:r>
          </w:p>
        </w:tc>
        <w:tc>
          <w:tcPr>
            <w:tcW w:w="9356" w:type="dxa"/>
            <w:vAlign w:val="center"/>
          </w:tcPr>
          <w:p w14:paraId="1F845B70" w14:textId="77777777" w:rsidR="00B634C3" w:rsidRPr="003F1EF6" w:rsidRDefault="00B634C3" w:rsidP="00C35F20">
            <w:pPr>
              <w:spacing w:after="200" w:line="276"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kern w:val="0"/>
                <w:sz w:val="20"/>
                <w:szCs w:val="20"/>
                <w:lang w:val="lv-LV"/>
                <w14:ligatures w14:val="none"/>
              </w:rPr>
              <w:t>Atbalsta pretendenta darbība reģistrēta VRG darbības teritorijā.</w:t>
            </w:r>
            <w:r w:rsidRPr="003F1EF6">
              <w:rPr>
                <w:rFonts w:eastAsiaTheme="minorEastAsia" w:hAnsi="Verdana"/>
                <w:kern w:val="24"/>
                <w:sz w:val="20"/>
                <w:szCs w:val="20"/>
                <w:lang w:val="lv-LV"/>
                <w14:ligatures w14:val="none"/>
              </w:rPr>
              <w:t xml:space="preserve"> </w:t>
            </w:r>
            <w:r w:rsidRPr="003F1EF6">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33B4AADC" w14:textId="77777777" w:rsidR="00B634C3" w:rsidRPr="003F1EF6" w:rsidRDefault="00B634C3" w:rsidP="00C35F20">
            <w:pPr>
              <w:spacing w:after="200" w:line="276"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350B853A" w14:textId="77777777" w:rsidR="00B634C3" w:rsidRPr="003F1EF6" w:rsidRDefault="00B634C3" w:rsidP="00C35F20">
            <w:pPr>
              <w:spacing w:after="200" w:line="276" w:lineRule="auto"/>
              <w:contextualSpacing/>
              <w:jc w:val="both"/>
              <w:rPr>
                <w:rFonts w:ascii="Times New Roman" w:hAnsi="Times New Roman" w:cs="Times New Roman"/>
                <w:kern w:val="0"/>
                <w:sz w:val="20"/>
                <w:szCs w:val="20"/>
                <w:lang w:val="lv-LV"/>
                <w14:ligatures w14:val="none"/>
              </w:rPr>
            </w:pPr>
            <w:r w:rsidRPr="003F1EF6">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3F1EF6">
              <w:rPr>
                <w:rFonts w:ascii="Times New Roman" w:hAnsi="Times New Roman" w:cs="Times New Roman"/>
                <w:iCs/>
                <w:kern w:val="0"/>
                <w:sz w:val="20"/>
                <w:szCs w:val="20"/>
                <w:lang w:val="lv-LV"/>
                <w14:ligatures w14:val="none"/>
              </w:rPr>
              <w:t>pretendents saņem kritērijā 0 punktus.</w:t>
            </w:r>
          </w:p>
        </w:tc>
        <w:tc>
          <w:tcPr>
            <w:tcW w:w="851" w:type="dxa"/>
            <w:vAlign w:val="center"/>
          </w:tcPr>
          <w:p w14:paraId="1602CA9B"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r w:rsidRPr="003F1EF6">
              <w:rPr>
                <w:rFonts w:ascii="Times New Roman" w:eastAsia="Times New Roman" w:hAnsi="Times New Roman" w:cs="Times New Roman"/>
                <w:kern w:val="0"/>
                <w:sz w:val="20"/>
                <w:szCs w:val="20"/>
                <w:lang w:val="lv-LV" w:eastAsia="lv-LV"/>
                <w14:ligatures w14:val="none"/>
              </w:rPr>
              <w:t>1</w:t>
            </w:r>
          </w:p>
        </w:tc>
        <w:tc>
          <w:tcPr>
            <w:tcW w:w="850" w:type="dxa"/>
          </w:tcPr>
          <w:p w14:paraId="04234932"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58BBAF12"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r w:rsidRPr="003F1EF6">
              <w:rPr>
                <w:rFonts w:ascii="Times New Roman" w:hAnsi="Times New Roman" w:cs="Times New Roman"/>
                <w:bCs/>
                <w:iCs/>
                <w:kern w:val="0"/>
                <w:sz w:val="20"/>
                <w:szCs w:val="20"/>
                <w:lang w:val="lv-LV"/>
                <w14:ligatures w14:val="none"/>
              </w:rPr>
              <w:t>Pamatinfor-mācija, A.1.</w:t>
            </w:r>
          </w:p>
        </w:tc>
        <w:tc>
          <w:tcPr>
            <w:tcW w:w="2977" w:type="dxa"/>
          </w:tcPr>
          <w:p w14:paraId="5C8E9B09"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r w:rsidR="00B634C3" w:rsidRPr="003F1EF6" w14:paraId="07839721" w14:textId="65DE9C68" w:rsidTr="00B634C3">
        <w:tc>
          <w:tcPr>
            <w:tcW w:w="567" w:type="dxa"/>
            <w:vAlign w:val="center"/>
          </w:tcPr>
          <w:p w14:paraId="0DA240B0" w14:textId="77777777" w:rsidR="00B634C3" w:rsidRPr="003F1EF6" w:rsidRDefault="00B634C3" w:rsidP="00C35F20">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9356" w:type="dxa"/>
            <w:vAlign w:val="center"/>
          </w:tcPr>
          <w:p w14:paraId="24984853" w14:textId="77777777" w:rsidR="00B634C3" w:rsidRPr="003F1EF6" w:rsidRDefault="00B634C3" w:rsidP="00C35F20">
            <w:pPr>
              <w:spacing w:after="0" w:line="240" w:lineRule="auto"/>
              <w:contextualSpacing/>
              <w:jc w:val="both"/>
              <w:rPr>
                <w:rFonts w:ascii="Times New Roman" w:hAnsi="Times New Roman" w:cs="Times New Roman"/>
                <w:b/>
                <w:kern w:val="0"/>
                <w:sz w:val="20"/>
                <w:szCs w:val="20"/>
                <w:lang w:val="lv-LV"/>
                <w14:ligatures w14:val="none"/>
              </w:rPr>
            </w:pPr>
            <w:r w:rsidRPr="003F1EF6">
              <w:rPr>
                <w:rFonts w:ascii="Times New Roman" w:hAnsi="Times New Roman" w:cs="Times New Roman"/>
                <w:b/>
                <w:kern w:val="0"/>
                <w:sz w:val="20"/>
                <w:szCs w:val="20"/>
                <w:lang w:val="lv-LV"/>
                <w14:ligatures w14:val="none"/>
              </w:rPr>
              <w:t>Kopējais punktu skaits</w:t>
            </w:r>
          </w:p>
        </w:tc>
        <w:tc>
          <w:tcPr>
            <w:tcW w:w="851" w:type="dxa"/>
            <w:vAlign w:val="center"/>
          </w:tcPr>
          <w:p w14:paraId="011B6E53" w14:textId="77777777" w:rsidR="00B634C3" w:rsidRPr="003F1EF6" w:rsidRDefault="00B634C3" w:rsidP="00C35F20">
            <w:pPr>
              <w:spacing w:after="0" w:line="240" w:lineRule="auto"/>
              <w:jc w:val="center"/>
              <w:rPr>
                <w:rFonts w:ascii="Times New Roman" w:eastAsia="Times New Roman" w:hAnsi="Times New Roman" w:cs="Times New Roman"/>
                <w:b/>
                <w:kern w:val="0"/>
                <w:sz w:val="20"/>
                <w:szCs w:val="20"/>
                <w:lang w:val="lv-LV" w:eastAsia="lv-LV"/>
                <w14:ligatures w14:val="none"/>
              </w:rPr>
            </w:pPr>
            <w:r w:rsidRPr="003F1EF6">
              <w:rPr>
                <w:rFonts w:ascii="Times New Roman" w:eastAsia="Times New Roman" w:hAnsi="Times New Roman" w:cs="Times New Roman"/>
                <w:b/>
                <w:kern w:val="0"/>
                <w:sz w:val="20"/>
                <w:szCs w:val="20"/>
                <w:lang w:val="lv-LV" w:eastAsia="lv-LV"/>
                <w14:ligatures w14:val="none"/>
              </w:rPr>
              <w:t>20,5</w:t>
            </w:r>
          </w:p>
        </w:tc>
        <w:tc>
          <w:tcPr>
            <w:tcW w:w="850" w:type="dxa"/>
          </w:tcPr>
          <w:p w14:paraId="14641549"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5E914EA9"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c>
          <w:tcPr>
            <w:tcW w:w="2977" w:type="dxa"/>
          </w:tcPr>
          <w:p w14:paraId="28233074" w14:textId="77777777" w:rsidR="00B634C3" w:rsidRPr="003F1EF6" w:rsidRDefault="00B634C3" w:rsidP="00C35F20">
            <w:pPr>
              <w:spacing w:after="0" w:line="240" w:lineRule="auto"/>
              <w:jc w:val="center"/>
              <w:rPr>
                <w:rFonts w:ascii="Times New Roman" w:hAnsi="Times New Roman" w:cs="Times New Roman"/>
                <w:bCs/>
                <w:iCs/>
                <w:kern w:val="0"/>
                <w:sz w:val="20"/>
                <w:szCs w:val="20"/>
                <w:lang w:val="lv-LV"/>
                <w14:ligatures w14:val="none"/>
              </w:rPr>
            </w:pPr>
          </w:p>
        </w:tc>
      </w:tr>
    </w:tbl>
    <w:p w14:paraId="23F05E81" w14:textId="77777777" w:rsidR="00B634C3"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093A0CAF" w14:textId="77777777" w:rsidR="00B634C3"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3A1A4ED5" w14:textId="5766438B"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1E4F1441"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5AC8B10B" w14:textId="77777777" w:rsidR="00B634C3" w:rsidRPr="003F1EF6" w:rsidRDefault="00B634C3" w:rsidP="00B634C3">
      <w:pPr>
        <w:spacing w:after="0" w:line="240" w:lineRule="auto"/>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Specifiskais kritērijs:</w:t>
      </w:r>
    </w:p>
    <w:p w14:paraId="603CCC02"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14.kritērija. Ja arī šajā kritērijā vienāds punktu skaits, tad priekšroka tiks dota projektam, kas augstāk novērtēts pēc 15.kritērija, piešķirot augstāk novērtētajam projektam papildus 0,01 punktu. </w:t>
      </w:r>
    </w:p>
    <w:p w14:paraId="176B60D7"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p>
    <w:p w14:paraId="0D6ED21A"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7EF98C"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75386259"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0F21DF27"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217AA786" w14:textId="77777777" w:rsidR="00B634C3" w:rsidRPr="003F1EF6" w:rsidRDefault="00B634C3" w:rsidP="00B634C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797976AD"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43CAB120"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51F9F037"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kern w:val="0"/>
          <w:lang w:val="lv-LV"/>
          <w14:ligatures w14:val="none"/>
        </w:rPr>
        <w:t xml:space="preserve"> </w:t>
      </w:r>
      <w:r w:rsidRPr="003F1EF6">
        <w:rPr>
          <w:rFonts w:ascii="Times New Roman" w:eastAsia="Calibri" w:hAnsi="Times New Roman" w:cs="Times New Roman"/>
          <w:kern w:val="0"/>
          <w:sz w:val="20"/>
          <w:szCs w:val="20"/>
          <w:lang w:val="lv-LV"/>
          <w14:ligatures w14:val="none"/>
        </w:rPr>
        <w:t>Kultūras mantojums un kultūras daudzveidība ir viens no ilgtspējīgas un līdzsvarotas valsts teritorijas attīstības nosacījumiem. Vietējo kultūru savdabība ir nozīmīgs resurss reģionu atjaunošanā un to ekonomiskās konkurētspējas celšanā. Tas ietver radošās industrijas attīstību, kultūras tūrisma produktu veidošanu un dažādošanu, mazina sociālo atstumtību un veicina pilsonisko līdzdalību, sekmējot nodarbinātību, sociālo un starpkultūru dialogu, tradicionālās kultūras attīstību. Cilvēku iesaiste amatiermākslas un tautas mākslas kustībā ir nozīmīga sabiedrības līdzdalības forma, kas veido nacionālo un lokālo pašapziņu.</w:t>
      </w:r>
    </w:p>
    <w:p w14:paraId="7C8154C7"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89E5E97"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 </w:t>
      </w:r>
    </w:p>
    <w:p w14:paraId="3E9F89EB"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097AC5A8"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45FD63DF"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kern w:val="0"/>
          <w:lang w:val="lv-LV"/>
          <w14:ligatures w14:val="none"/>
        </w:rPr>
        <w:t xml:space="preserve"> </w:t>
      </w:r>
      <w:r w:rsidRPr="003F1EF6">
        <w:rPr>
          <w:rFonts w:ascii="Times New Roman" w:eastAsia="Calibri" w:hAnsi="Times New Roman" w:cs="Times New Roman"/>
          <w:kern w:val="0"/>
          <w:sz w:val="20"/>
          <w:szCs w:val="20"/>
          <w:lang w:val="lv-LV"/>
          <w14:ligatures w14:val="none"/>
        </w:rPr>
        <w:t xml:space="preserve">Viedie ciemi ir kopienas  lauku apvidos, kas pašas veido un pielieto jaunus risinājumus, lai nodrošinātu ciemu dzīvotspēju. Atbildot uz aktuālajiem izaicinājumiem, ciemi balstās vietējos resursos, izmanto savas stiprās puses un iespējas. Lai uzlabotu savus ekonomiskos, sociālos un/vai vides apstākļus, viedais ciems īsteno līdzdalības pieeju, ievieš tehnoloģiskas un </w:t>
      </w:r>
      <w:r w:rsidRPr="003F1EF6">
        <w:rPr>
          <w:rFonts w:ascii="Times New Roman" w:eastAsia="Calibri" w:hAnsi="Times New Roman" w:cs="Times New Roman"/>
          <w:kern w:val="0"/>
          <w:sz w:val="20"/>
          <w:szCs w:val="20"/>
          <w:lang w:val="lv-LV"/>
          <w14:ligatures w14:val="none"/>
        </w:rPr>
        <w:lastRenderedPageBreak/>
        <w:t xml:space="preserve">organizatoriskas inovācijas, veido sadarbību un ir aktīvs partneris citām kopienām un pašvaldībām, un maksimāli izmanto jaunas iespējas, vajadzības gadījumā izmantojot arī digitālās tehnoloģijas. </w:t>
      </w:r>
    </w:p>
    <w:p w14:paraId="24ED3170" w14:textId="77777777" w:rsidR="00B634C3" w:rsidRPr="003F1EF6" w:rsidRDefault="00B634C3" w:rsidP="00B634C3">
      <w:pPr>
        <w:spacing w:after="0" w:line="240" w:lineRule="auto"/>
        <w:jc w:val="both"/>
        <w:rPr>
          <w:rFonts w:ascii="Times New Roman" w:eastAsia="Calibri" w:hAnsi="Times New Roman" w:cs="Times New Roman"/>
          <w:b/>
          <w:bCs/>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Viedo ciemu attīstība Latvijā, Eiropā un pasaulē īpaši aktīvi noris pēdējos gados. Lai arī to attīstības pamatā var būt dažādas pieejas un mērķi, tomēr visām ir raksturīga lauku kopienu kā nozīmīga resursa vietējās teritorijas attīstībai aktivizēšana un spēcināšana. Viedie ciemi ap sevi veido ekosistēmu, kas, efektīvi un ilgtspējīgi izmantojot vietējos resursus un piesaistot ārējos, īsteno iniciatīvas vietējās dzīves kvalitātes uzlabošanai savā teritorijā. Viedo ciemu pārstāvjus vieno noteikta sociālā identitāte, kopīgas intereses un mērķi. To sasniegšanai, viedie ciemi attīsta unikālus, savas teritorijas vajadzībām atbilstošus risinājumus, tā nereti radot sociālās, tehnoloģiskās inovācijas vai inovatīvus risinājumus uzņēmējdarbībā. Viedo ciemu kopienu raksturo vietējo iedzīvotāju kopdarbība, saliedētība un labas pašorganizēšanas spējas problēmsituāciju risināšanai un mērķu sasniegšanai. Tās pārvaldības pamatā ir līdzdalība, atvērtība un integritāte, lēmumus pieņemot pēc “no apakšas uz augšu” (ang. bottom-up) principa . </w:t>
      </w:r>
      <w:r w:rsidRPr="003F1EF6">
        <w:rPr>
          <w:rFonts w:ascii="Times New Roman" w:eastAsia="Calibri" w:hAnsi="Times New Roman" w:cs="Times New Roman"/>
          <w:b/>
          <w:bCs/>
          <w:kern w:val="0"/>
          <w:sz w:val="20"/>
          <w:szCs w:val="20"/>
          <w:lang w:val="lv-LV"/>
          <w14:ligatures w14:val="none"/>
        </w:rPr>
        <w:t>Par kopienas atbilstību Viedā ciema kritērijiem informāciju  skatīt Sabiedrības virzītas vietējās attīstības stratēģijas 2023.-2027.gadam 2.1. Rīcības „Atbalsts sabiedrisko aktivitāšu dažādošanai” aprakstā.</w:t>
      </w:r>
    </w:p>
    <w:p w14:paraId="3A8E5DD8" w14:textId="77777777" w:rsidR="00B634C3" w:rsidRPr="003F1EF6" w:rsidRDefault="00B634C3" w:rsidP="00B634C3">
      <w:pPr>
        <w:spacing w:after="0" w:line="240" w:lineRule="auto"/>
        <w:jc w:val="both"/>
        <w:rPr>
          <w:rFonts w:ascii="Times New Roman" w:eastAsia="Calibri" w:hAnsi="Times New Roman" w:cs="Times New Roman"/>
          <w:kern w:val="0"/>
          <w:sz w:val="20"/>
          <w:szCs w:val="20"/>
          <w:lang w:val="lv-LV"/>
          <w14:ligatures w14:val="none"/>
        </w:rPr>
      </w:pPr>
    </w:p>
    <w:p w14:paraId="02B2FE3D" w14:textId="77777777" w:rsidR="00B634C3" w:rsidRPr="003F1EF6" w:rsidRDefault="00B634C3" w:rsidP="00B634C3">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3F1EF6">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ieviešanas un uzraudzības laikā. Nosacījumu neizpildes gadījumā var tikt piemērota finanšu korekcija </w:t>
      </w:r>
      <w:r w:rsidRPr="003F1EF6">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27D02AAD" w14:textId="77777777" w:rsidR="00B634C3" w:rsidRPr="003F1EF6" w:rsidRDefault="00B634C3" w:rsidP="00B634C3">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7801F162" w14:textId="77777777" w:rsidR="00B634C3" w:rsidRPr="003F1EF6" w:rsidRDefault="00B634C3" w:rsidP="00B634C3">
      <w:pPr>
        <w:spacing w:after="0" w:line="240" w:lineRule="auto"/>
        <w:rPr>
          <w:kern w:val="0"/>
          <w:lang w:val="lv-LV"/>
          <w14:ligatures w14:val="none"/>
        </w:rPr>
      </w:pP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426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712A7"/>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0D6F"/>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634C3"/>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10788</Words>
  <Characters>6150</Characters>
  <Application>Microsoft Office Word</Application>
  <DocSecurity>0</DocSecurity>
  <Lines>51</Lines>
  <Paragraphs>33</Paragraphs>
  <ScaleCrop>false</ScaleCrop>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Ilze Mežsarga</cp:lastModifiedBy>
  <cp:revision>2</cp:revision>
  <dcterms:created xsi:type="dcterms:W3CDTF">2024-07-05T06:52:00Z</dcterms:created>
  <dcterms:modified xsi:type="dcterms:W3CDTF">2024-07-05T06:52:00Z</dcterms:modified>
</cp:coreProperties>
</file>