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E208" w14:textId="77777777" w:rsidR="009A1378" w:rsidRPr="009A1378" w:rsidRDefault="009A1378" w:rsidP="009A13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A137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11. pielikums</w:t>
      </w:r>
      <w:r w:rsidRPr="009A1378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Ministru kabineta</w:t>
      </w:r>
      <w:r w:rsidRPr="009A1378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2021. gada 30. novembra</w:t>
      </w:r>
      <w:r w:rsidRPr="009A1378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noteikumiem Nr. 776</w:t>
      </w:r>
      <w:bookmarkStart w:id="0" w:name="piel-1148756"/>
      <w:bookmarkEnd w:id="0"/>
    </w:p>
    <w:p w14:paraId="4F7B1A4E" w14:textId="03FD168C" w:rsidR="009A1378" w:rsidRDefault="009A1378" w:rsidP="009A1378">
      <w:pPr>
        <w:shd w:val="clear" w:color="auto" w:fill="FFFFFF"/>
        <w:spacing w:before="45" w:after="0" w:line="248" w:lineRule="atLeast"/>
        <w:ind w:firstLine="300"/>
        <w:jc w:val="right"/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</w:pPr>
      <w:r w:rsidRPr="009A1378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(Pielikums MK </w:t>
      </w:r>
      <w:hyperlink r:id="rId4" w:tgtFrame="_blank" w:history="1">
        <w:r w:rsidRPr="009A1378">
          <w:rPr>
            <w:rFonts w:ascii="Arial" w:eastAsia="Times New Roman" w:hAnsi="Arial" w:cs="Arial"/>
            <w:i/>
            <w:iCs/>
            <w:color w:val="16497B"/>
            <w:sz w:val="17"/>
            <w:szCs w:val="17"/>
            <w:u w:val="single"/>
            <w:lang w:eastAsia="lv-LV"/>
          </w:rPr>
          <w:t>02.11.2022.</w:t>
        </w:r>
      </w:hyperlink>
      <w:r w:rsidRPr="009A1378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 noteikumu Nr. 685 redakcijā; sk. </w:t>
      </w:r>
      <w:hyperlink r:id="rId5" w:anchor="p95" w:history="1">
        <w:r w:rsidRPr="009A1378">
          <w:rPr>
            <w:rFonts w:ascii="Arial" w:eastAsia="Times New Roman" w:hAnsi="Arial" w:cs="Arial"/>
            <w:i/>
            <w:iCs/>
            <w:color w:val="16497B"/>
            <w:sz w:val="17"/>
            <w:szCs w:val="17"/>
            <w:u w:val="single"/>
            <w:lang w:eastAsia="lv-LV"/>
          </w:rPr>
          <w:t>95. punktu</w:t>
        </w:r>
      </w:hyperlink>
      <w:r w:rsidRPr="009A1378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)</w:t>
      </w:r>
    </w:p>
    <w:p w14:paraId="1F56A6B8" w14:textId="77777777" w:rsidR="009A1378" w:rsidRPr="009A1378" w:rsidRDefault="009A1378" w:rsidP="009A1378">
      <w:pPr>
        <w:shd w:val="clear" w:color="auto" w:fill="FFFFFF"/>
        <w:spacing w:before="45" w:after="0" w:line="248" w:lineRule="atLeast"/>
        <w:ind w:firstLine="300"/>
        <w:jc w:val="right"/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</w:pPr>
    </w:p>
    <w:p w14:paraId="40AD1487" w14:textId="77777777" w:rsidR="009A1378" w:rsidRPr="009A1378" w:rsidRDefault="009A1378" w:rsidP="009A13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bookmarkStart w:id="1" w:name="1148757"/>
      <w:bookmarkStart w:id="2" w:name="n-1148757"/>
      <w:bookmarkEnd w:id="1"/>
      <w:bookmarkEnd w:id="2"/>
      <w:r w:rsidRPr="009A1378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>Atbalsta intensitāte (procentos no projekta attiecināmajiem izdevumiem)</w:t>
      </w:r>
    </w:p>
    <w:tbl>
      <w:tblPr>
        <w:tblW w:w="8781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700"/>
        <w:gridCol w:w="3544"/>
        <w:gridCol w:w="1417"/>
        <w:gridCol w:w="1277"/>
        <w:gridCol w:w="1843"/>
      </w:tblGrid>
      <w:tr w:rsidR="009A1378" w:rsidRPr="009A1378" w14:paraId="041B6743" w14:textId="77777777" w:rsidTr="009A1378">
        <w:tc>
          <w:tcPr>
            <w:tcW w:w="700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F951FD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Nr.</w:t>
            </w:r>
          </w:p>
          <w:p w14:paraId="59CB33AC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p. k.</w:t>
            </w:r>
          </w:p>
        </w:tc>
        <w:tc>
          <w:tcPr>
            <w:tcW w:w="3544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38A2260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Attiecināmo izmaksu veids</w:t>
            </w:r>
          </w:p>
        </w:tc>
        <w:tc>
          <w:tcPr>
            <w:tcW w:w="4537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555B55C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Atbalsta pretendenta (tostarp kooperatīvās sabiedrības) kopējais apgrozījums (</w:t>
            </w:r>
            <w:proofErr w:type="spellStart"/>
            <w:r w:rsidRPr="009A1378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euro</w:t>
            </w:r>
            <w:proofErr w:type="spellEnd"/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)</w:t>
            </w:r>
          </w:p>
        </w:tc>
      </w:tr>
      <w:tr w:rsidR="009A1378" w:rsidRPr="009A1378" w14:paraId="3B18D891" w14:textId="77777777" w:rsidTr="009A1378">
        <w:tc>
          <w:tcPr>
            <w:tcW w:w="700" w:type="dxa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552AD7" w14:textId="77777777" w:rsidR="009A1378" w:rsidRPr="009A1378" w:rsidRDefault="009A1378" w:rsidP="009A137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44" w:type="dxa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059481C" w14:textId="77777777" w:rsidR="009A1378" w:rsidRPr="009A1378" w:rsidRDefault="009A1378" w:rsidP="009A137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301106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4000–70 000</w:t>
            </w:r>
          </w:p>
        </w:tc>
        <w:tc>
          <w:tcPr>
            <w:tcW w:w="127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B09C527" w14:textId="683A87B6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70</w:t>
            </w:r>
            <w:r w:rsidR="001156A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001</w:t>
            </w:r>
            <w:r w:rsidR="001156A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–</w:t>
            </w:r>
            <w:r w:rsidR="001156A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350</w:t>
            </w:r>
            <w:r w:rsidR="001156A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000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03491F" w14:textId="207F6A79" w:rsidR="009A1378" w:rsidRPr="009A1378" w:rsidRDefault="009A1378" w:rsidP="001156AA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vairāk par</w:t>
            </w:r>
            <w:r w:rsidR="001156AA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350 000</w:t>
            </w:r>
          </w:p>
        </w:tc>
      </w:tr>
      <w:tr w:rsidR="009A1378" w:rsidRPr="009A1378" w14:paraId="0017A4D1" w14:textId="77777777" w:rsidTr="009A1378">
        <w:tc>
          <w:tcPr>
            <w:tcW w:w="8781" w:type="dxa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3391641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 xml:space="preserve">I. </w:t>
            </w:r>
            <w:proofErr w:type="spellStart"/>
            <w:r w:rsidRPr="009A1378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Apakšpasākums</w:t>
            </w:r>
            <w:proofErr w:type="spellEnd"/>
            <w:r w:rsidRPr="009A1378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 xml:space="preserve"> "Atbalsts ieguldījumiem lauku saimniecībās"</w:t>
            </w:r>
            <w:r w:rsidRPr="009A1378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vertAlign w:val="superscript"/>
                <w:lang w:eastAsia="lv-LV"/>
              </w:rPr>
              <w:t>1</w:t>
            </w:r>
          </w:p>
        </w:tc>
      </w:tr>
      <w:tr w:rsidR="009A1378" w:rsidRPr="009A1378" w14:paraId="54B1C524" w14:textId="77777777" w:rsidTr="009A1378">
        <w:tc>
          <w:tcPr>
            <w:tcW w:w="70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1A9A4D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35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9E548A" w14:textId="77777777" w:rsidR="009A1378" w:rsidRPr="009A1378" w:rsidRDefault="009A1378" w:rsidP="009A137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Būvju būvniecība, pārbūve, atjaunošana, stacionāro iekārtu iegāde kopā ar būvniecību vai pārbūvi, ilggadīgo stādījumu ierīkošana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1E0E13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40 %</w:t>
            </w:r>
          </w:p>
        </w:tc>
        <w:tc>
          <w:tcPr>
            <w:tcW w:w="127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0E9D82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40 %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BD5D51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40 %</w:t>
            </w:r>
          </w:p>
        </w:tc>
      </w:tr>
      <w:tr w:rsidR="009A1378" w:rsidRPr="009A1378" w14:paraId="5D636291" w14:textId="77777777" w:rsidTr="009A1378">
        <w:tc>
          <w:tcPr>
            <w:tcW w:w="70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2E4D251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1.1.</w:t>
            </w:r>
          </w:p>
        </w:tc>
        <w:tc>
          <w:tcPr>
            <w:tcW w:w="35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6537E7" w14:textId="77777777" w:rsidR="009A1378" w:rsidRPr="009A1378" w:rsidRDefault="009A1378" w:rsidP="009A137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papildu atbalsta intensitāte jaunajiem lauksaimniekiem par būvniecību, pārbūvi vai stacionāro iekārtu iegādi kopā ar būvniecību vai pārbūvi vai ilggadīgo stādījumu ierīkošanu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1E87E3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10 %</w:t>
            </w:r>
          </w:p>
        </w:tc>
        <w:tc>
          <w:tcPr>
            <w:tcW w:w="127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4FE9AE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10 %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C4865D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10 %</w:t>
            </w:r>
          </w:p>
        </w:tc>
      </w:tr>
      <w:tr w:rsidR="009A1378" w:rsidRPr="009A1378" w14:paraId="165B355D" w14:textId="77777777" w:rsidTr="009A1378">
        <w:tc>
          <w:tcPr>
            <w:tcW w:w="70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C94B23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1.2.</w:t>
            </w:r>
          </w:p>
        </w:tc>
        <w:tc>
          <w:tcPr>
            <w:tcW w:w="35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545E38" w14:textId="77777777" w:rsidR="009A1378" w:rsidRPr="009A1378" w:rsidRDefault="009A1378" w:rsidP="009A137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papildu atbalsta intensitāte, ja projekts tiek īstenots lopkopības nozarē, kurā audzē zālēdājus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AF88BF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10 %</w:t>
            </w:r>
          </w:p>
        </w:tc>
        <w:tc>
          <w:tcPr>
            <w:tcW w:w="127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1DF1B5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10 %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CEA34A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10 %</w:t>
            </w:r>
          </w:p>
        </w:tc>
      </w:tr>
      <w:tr w:rsidR="009A1378" w:rsidRPr="009A1378" w14:paraId="7ADDD56B" w14:textId="77777777" w:rsidTr="009A1378">
        <w:tc>
          <w:tcPr>
            <w:tcW w:w="70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1ADE57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1.3.</w:t>
            </w:r>
          </w:p>
        </w:tc>
        <w:tc>
          <w:tcPr>
            <w:tcW w:w="35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D09A3A" w14:textId="77777777" w:rsidR="009A1378" w:rsidRPr="009A1378" w:rsidRDefault="009A1378" w:rsidP="009A137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papildu atbalsta intensitāte, ja projekts tiek īstenots cūkkopības un putnkopības nozarē saskaņā ar šo noteikumu </w:t>
            </w:r>
            <w:hyperlink r:id="rId6" w:anchor="p35" w:history="1">
              <w:r w:rsidRPr="009A1378">
                <w:rPr>
                  <w:rFonts w:ascii="Times New Roman" w:eastAsia="Times New Roman" w:hAnsi="Times New Roman" w:cs="Times New Roman"/>
                  <w:color w:val="16497B"/>
                  <w:sz w:val="20"/>
                  <w:szCs w:val="20"/>
                  <w:u w:val="single"/>
                  <w:lang w:eastAsia="lv-LV"/>
                </w:rPr>
                <w:t>35. punktu</w:t>
              </w:r>
            </w:hyperlink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EB98F1E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10 %</w:t>
            </w:r>
          </w:p>
        </w:tc>
        <w:tc>
          <w:tcPr>
            <w:tcW w:w="127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B448E3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10 %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5D283E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10 %</w:t>
            </w:r>
          </w:p>
        </w:tc>
      </w:tr>
      <w:tr w:rsidR="009A1378" w:rsidRPr="009A1378" w14:paraId="13D4B008" w14:textId="77777777" w:rsidTr="009A1378">
        <w:tc>
          <w:tcPr>
            <w:tcW w:w="70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5176AA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1.4.</w:t>
            </w:r>
          </w:p>
        </w:tc>
        <w:tc>
          <w:tcPr>
            <w:tcW w:w="35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4216EB" w14:textId="77777777" w:rsidR="009A1378" w:rsidRPr="009A1378" w:rsidRDefault="009A1378" w:rsidP="009A137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papildu atbalsta intensitāte energoefektivitātes mērķa izpildei (pēc projekta īstenošanas energoefektivitāte palielinās vismaz par 20 %, un to apliecina </w:t>
            </w:r>
            <w:proofErr w:type="spellStart"/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energoaudita</w:t>
            </w:r>
            <w:proofErr w:type="spellEnd"/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atzinums)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763A4B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10 %</w:t>
            </w:r>
          </w:p>
        </w:tc>
        <w:tc>
          <w:tcPr>
            <w:tcW w:w="127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A73214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10 %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38F325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10 %</w:t>
            </w:r>
          </w:p>
        </w:tc>
      </w:tr>
      <w:tr w:rsidR="009A1378" w:rsidRPr="009A1378" w14:paraId="5307E300" w14:textId="77777777" w:rsidTr="009A1378">
        <w:tc>
          <w:tcPr>
            <w:tcW w:w="70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71D15C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1.5.</w:t>
            </w:r>
          </w:p>
        </w:tc>
        <w:tc>
          <w:tcPr>
            <w:tcW w:w="35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79A7F0" w14:textId="77777777" w:rsidR="009A1378" w:rsidRPr="009A1378" w:rsidRDefault="009A1378" w:rsidP="009A137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papildu atbalsta intensitāte ieguldījumiem bioloģiskajās lauku saimniecībās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2C8325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10 %</w:t>
            </w:r>
          </w:p>
        </w:tc>
        <w:tc>
          <w:tcPr>
            <w:tcW w:w="127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AFFDEE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10 %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AD64FB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10 %</w:t>
            </w:r>
          </w:p>
        </w:tc>
      </w:tr>
      <w:tr w:rsidR="009A1378" w:rsidRPr="009A1378" w14:paraId="0797D093" w14:textId="77777777" w:rsidTr="009A1378">
        <w:tc>
          <w:tcPr>
            <w:tcW w:w="70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09C4D8A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1.6.</w:t>
            </w:r>
          </w:p>
        </w:tc>
        <w:tc>
          <w:tcPr>
            <w:tcW w:w="35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579F78" w14:textId="77777777" w:rsidR="009A1378" w:rsidRPr="009A1378" w:rsidRDefault="009A1378" w:rsidP="009A137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papildu atbalsta intensitāte, ja projekts tiek īstenots augļu, ogu, dārzeņu, augļu koku un ogulāju audzēšanas nozarē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8D8DA5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10 %</w:t>
            </w:r>
          </w:p>
        </w:tc>
        <w:tc>
          <w:tcPr>
            <w:tcW w:w="127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7FBE9E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10 %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C09EC5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10 %</w:t>
            </w:r>
          </w:p>
        </w:tc>
      </w:tr>
      <w:tr w:rsidR="009A1378" w:rsidRPr="009A1378" w14:paraId="4C25A66A" w14:textId="77777777" w:rsidTr="009A1378">
        <w:tc>
          <w:tcPr>
            <w:tcW w:w="70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29452E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35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4FF53D" w14:textId="77777777" w:rsidR="009A1378" w:rsidRPr="009A1378" w:rsidRDefault="009A1378" w:rsidP="009A137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Saimniecībā pirmā lauksaimniecībā izmantojamā traktora iegāde, ja visi pārējie Eiropas Savienības finansētajā projektā iegādātie traktori ir vecāki par 10 gadiem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8004D9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40 %</w:t>
            </w:r>
          </w:p>
        </w:tc>
        <w:tc>
          <w:tcPr>
            <w:tcW w:w="127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46AA95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40 %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0B0759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40 %</w:t>
            </w:r>
          </w:p>
        </w:tc>
      </w:tr>
      <w:tr w:rsidR="009A1378" w:rsidRPr="009A1378" w14:paraId="63FE24C2" w14:textId="77777777" w:rsidTr="009A1378">
        <w:tc>
          <w:tcPr>
            <w:tcW w:w="70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6E1C7A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35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476AB5" w14:textId="77777777" w:rsidR="009A1378" w:rsidRPr="009A1378" w:rsidRDefault="009A1378" w:rsidP="009A137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Lauksaimniecībā izmantojamie traktori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D57B4C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30 %</w:t>
            </w:r>
          </w:p>
        </w:tc>
        <w:tc>
          <w:tcPr>
            <w:tcW w:w="127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8E7C868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20 %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0027A8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20 %</w:t>
            </w:r>
          </w:p>
        </w:tc>
      </w:tr>
      <w:tr w:rsidR="009A1378" w:rsidRPr="009A1378" w14:paraId="71D6BBFD" w14:textId="77777777" w:rsidTr="009A1378">
        <w:tc>
          <w:tcPr>
            <w:tcW w:w="70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D50051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35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79F519" w14:textId="77777777" w:rsidR="009A1378" w:rsidRPr="009A1378" w:rsidRDefault="009A1378" w:rsidP="009A137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Specifiski paredzētie traktori augļu, ogu, dārzeņu, augļu koku un ogulāju audzēšanas </w:t>
            </w: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lastRenderedPageBreak/>
              <w:t>nozarē (nepārsniedzot attiecināmo izmaksu apmēru 100 000 </w:t>
            </w:r>
            <w:proofErr w:type="spellStart"/>
            <w:r w:rsidRPr="009A1378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euro</w:t>
            </w:r>
            <w:proofErr w:type="spellEnd"/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BC9979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lastRenderedPageBreak/>
              <w:t>50 %</w:t>
            </w:r>
          </w:p>
        </w:tc>
        <w:tc>
          <w:tcPr>
            <w:tcW w:w="127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458852F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50 %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2FA27D4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50 %</w:t>
            </w:r>
          </w:p>
        </w:tc>
      </w:tr>
      <w:tr w:rsidR="009A1378" w:rsidRPr="009A1378" w14:paraId="4537A96D" w14:textId="77777777" w:rsidTr="009A1378">
        <w:tc>
          <w:tcPr>
            <w:tcW w:w="70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F6E028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35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B02331F" w14:textId="77777777" w:rsidR="009A1378" w:rsidRPr="009A1378" w:rsidRDefault="009A1378" w:rsidP="009A137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Piekabes, agregāti, traktortehnika (izņemot lauksaimniecībā izmantojamos traktorus), iekārtu un ražas novākšanas tehnikas iegāde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702F3D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40 %</w:t>
            </w:r>
          </w:p>
        </w:tc>
        <w:tc>
          <w:tcPr>
            <w:tcW w:w="127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D0FE1E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40 %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B19F42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30 %</w:t>
            </w:r>
          </w:p>
        </w:tc>
      </w:tr>
      <w:tr w:rsidR="009A1378" w:rsidRPr="009A1378" w14:paraId="5DD84305" w14:textId="77777777" w:rsidTr="009A1378">
        <w:tc>
          <w:tcPr>
            <w:tcW w:w="70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6B9D95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5.1.</w:t>
            </w:r>
          </w:p>
        </w:tc>
        <w:tc>
          <w:tcPr>
            <w:tcW w:w="35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890E95" w14:textId="77777777" w:rsidR="009A1378" w:rsidRPr="009A1378" w:rsidRDefault="009A1378" w:rsidP="009A137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papildu intensitāte bioloģiskajām saimniecībām par ieguldījumiem saskaņā ar šā pielikuma 5. punktu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013F78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10 %</w:t>
            </w:r>
          </w:p>
        </w:tc>
        <w:tc>
          <w:tcPr>
            <w:tcW w:w="127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ECDA87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10 %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288314E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10 %</w:t>
            </w:r>
          </w:p>
        </w:tc>
      </w:tr>
      <w:tr w:rsidR="009A1378" w:rsidRPr="009A1378" w14:paraId="6E5B3217" w14:textId="77777777" w:rsidTr="009A1378">
        <w:tc>
          <w:tcPr>
            <w:tcW w:w="70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8FEDCF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35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A2F39E" w14:textId="77777777" w:rsidR="009A1378" w:rsidRPr="009A1378" w:rsidRDefault="009A1378" w:rsidP="009A137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Papildu intensitāte, ja šā pielikuma 5. punktā (izņemot ražas novākšanas tehniku un lauksaimniecībā izmantojamos traktorus) minētās pozīcijas aprīkotas atbilstoši </w:t>
            </w:r>
            <w:hyperlink r:id="rId7" w:anchor="piel2" w:history="1">
              <w:r w:rsidRPr="009A1378">
                <w:rPr>
                  <w:rFonts w:ascii="Times New Roman" w:eastAsia="Times New Roman" w:hAnsi="Times New Roman" w:cs="Times New Roman"/>
                  <w:color w:val="16497B"/>
                  <w:sz w:val="20"/>
                  <w:szCs w:val="20"/>
                  <w:u w:val="single"/>
                  <w:lang w:eastAsia="lv-LV"/>
                </w:rPr>
                <w:t>2. pielikumā</w:t>
              </w:r>
            </w:hyperlink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noteiktajām prasībām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68D0F0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10 %</w:t>
            </w:r>
          </w:p>
        </w:tc>
        <w:tc>
          <w:tcPr>
            <w:tcW w:w="127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24472E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10 %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CB67D5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10 %</w:t>
            </w:r>
          </w:p>
        </w:tc>
      </w:tr>
      <w:tr w:rsidR="009A1378" w:rsidRPr="009A1378" w14:paraId="42AAB8D1" w14:textId="77777777" w:rsidTr="009A1378">
        <w:tc>
          <w:tcPr>
            <w:tcW w:w="70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9D82C8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35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4AF1830" w14:textId="77777777" w:rsidR="009A1378" w:rsidRPr="009A1378" w:rsidRDefault="009A1378" w:rsidP="009A137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Būvju būvniecība, pārbūve, stacionāro iekārtu iegāde kopā ar būvniecību vai pārbūvi un specializētā transporta iegāde kooperatīvajām sabiedrībām vai kooperatīvo sabiedrību apvienībām, vai jaunām kooperatīvajām sabiedrībām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3FA1A2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50 %</w:t>
            </w:r>
          </w:p>
        </w:tc>
        <w:tc>
          <w:tcPr>
            <w:tcW w:w="127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28A688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50 %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8991CA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50 %</w:t>
            </w:r>
          </w:p>
        </w:tc>
      </w:tr>
      <w:tr w:rsidR="009A1378" w:rsidRPr="009A1378" w14:paraId="740DE1CE" w14:textId="77777777" w:rsidTr="009A1378">
        <w:tc>
          <w:tcPr>
            <w:tcW w:w="70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80F9E0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35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FED8F2" w14:textId="77777777" w:rsidR="009A1378" w:rsidRPr="009A1378" w:rsidRDefault="009A1378" w:rsidP="009A137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Piekabju, agregātu, traktortehnikas (izņemot lauksaimniecībā izmantojamu traktoru), kravas automašīnu, ražas novākšanas tehnikas un iekārtu iegāde kooperatīvajām sabiedrībām vai kooperatīvo sabiedrību apvienībām, vai jaunām kooperatīvajām sabiedrībām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D59C33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40 %</w:t>
            </w:r>
          </w:p>
        </w:tc>
        <w:tc>
          <w:tcPr>
            <w:tcW w:w="127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CD613AB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40 %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BD3102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40 %</w:t>
            </w:r>
          </w:p>
        </w:tc>
      </w:tr>
      <w:tr w:rsidR="009A1378" w:rsidRPr="009A1378" w14:paraId="01D8740B" w14:textId="77777777" w:rsidTr="009A1378">
        <w:tc>
          <w:tcPr>
            <w:tcW w:w="70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9C91FF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35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99CEB6" w14:textId="77777777" w:rsidR="009A1378" w:rsidRPr="009A1378" w:rsidRDefault="009A1378" w:rsidP="009A137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Atbalsta intensitāte mitrzemju izveidei barības vielu noteces mazināšanai, kā arī laistīšanas sistēmām, </w:t>
            </w:r>
            <w:proofErr w:type="spellStart"/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pretsalnas</w:t>
            </w:r>
            <w:proofErr w:type="spellEnd"/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pretkrusas</w:t>
            </w:r>
            <w:proofErr w:type="spellEnd"/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sistēmām dārzkopībā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9BE53E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70 %</w:t>
            </w:r>
          </w:p>
        </w:tc>
        <w:tc>
          <w:tcPr>
            <w:tcW w:w="127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B68685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70 %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534DB1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70 %</w:t>
            </w:r>
          </w:p>
        </w:tc>
      </w:tr>
      <w:tr w:rsidR="009A1378" w:rsidRPr="009A1378" w14:paraId="30B2A276" w14:textId="77777777" w:rsidTr="009A1378">
        <w:tc>
          <w:tcPr>
            <w:tcW w:w="70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E87D52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35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1C9CE3" w14:textId="77777777" w:rsidR="009A1378" w:rsidRPr="009A1378" w:rsidRDefault="009A1378" w:rsidP="009A137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Kūtsmēslu krātuves būvniecība vai pārbūve (pierādīts emisijas samazinājums atbilstoši kalkulatoram) saskaņā ar šo noteikumu 74.9.3. apakšpunktu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BBA91A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70 %</w:t>
            </w:r>
          </w:p>
        </w:tc>
        <w:tc>
          <w:tcPr>
            <w:tcW w:w="127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530EDC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70 %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46DBB2D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70 %</w:t>
            </w:r>
          </w:p>
        </w:tc>
      </w:tr>
      <w:tr w:rsidR="009A1378" w:rsidRPr="009A1378" w14:paraId="2F3720F4" w14:textId="77777777" w:rsidTr="009A1378">
        <w:tc>
          <w:tcPr>
            <w:tcW w:w="70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0F5F1C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35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C091A1" w14:textId="77777777" w:rsidR="009A1378" w:rsidRPr="009A1378" w:rsidRDefault="009A1378" w:rsidP="009A137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Ilggadīgo stādījumu ierīkošanai vēsturiski izmantoto kūdras ieguvju rekultivācijai, tostarp organiskajās augsnēs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9FD33D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70 %</w:t>
            </w:r>
          </w:p>
        </w:tc>
        <w:tc>
          <w:tcPr>
            <w:tcW w:w="127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477877B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70 %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89535A1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70 %</w:t>
            </w:r>
          </w:p>
        </w:tc>
      </w:tr>
      <w:tr w:rsidR="009A1378" w:rsidRPr="009A1378" w14:paraId="75D98C50" w14:textId="77777777" w:rsidTr="009A1378">
        <w:tc>
          <w:tcPr>
            <w:tcW w:w="8781" w:type="dxa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F804B5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 xml:space="preserve">II. </w:t>
            </w:r>
            <w:proofErr w:type="spellStart"/>
            <w:r w:rsidRPr="009A1378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Apakšpasākums</w:t>
            </w:r>
            <w:proofErr w:type="spellEnd"/>
            <w:r w:rsidRPr="009A1378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 xml:space="preserve"> "Atbalsts ieguldījumiem pārstrādē"</w:t>
            </w:r>
            <w:r w:rsidRPr="009A1378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</w:tr>
      <w:tr w:rsidR="009A1378" w:rsidRPr="009A1378" w14:paraId="555515B1" w14:textId="77777777" w:rsidTr="009A1378">
        <w:tc>
          <w:tcPr>
            <w:tcW w:w="70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E8BCF1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12.</w:t>
            </w:r>
          </w:p>
        </w:tc>
        <w:tc>
          <w:tcPr>
            <w:tcW w:w="35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A54856" w14:textId="77777777" w:rsidR="009A1378" w:rsidRPr="009A1378" w:rsidRDefault="009A1378" w:rsidP="009A137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Būves un iekārtas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D4DC77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40 %</w:t>
            </w:r>
          </w:p>
        </w:tc>
        <w:tc>
          <w:tcPr>
            <w:tcW w:w="127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1A972D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40 %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2659F0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30 %</w:t>
            </w:r>
          </w:p>
        </w:tc>
      </w:tr>
      <w:tr w:rsidR="009A1378" w:rsidRPr="009A1378" w14:paraId="3600CD42" w14:textId="77777777" w:rsidTr="009A1378">
        <w:tc>
          <w:tcPr>
            <w:tcW w:w="70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2E0869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13.</w:t>
            </w:r>
          </w:p>
        </w:tc>
        <w:tc>
          <w:tcPr>
            <w:tcW w:w="35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056734" w14:textId="77777777" w:rsidR="009A1378" w:rsidRPr="009A1378" w:rsidRDefault="009A1378" w:rsidP="009A137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Papildu atbalsta intensitāte pārstrādes saimnieciskās darbības veicējam, kas ražo pārtikas kvalitātes shēmas produktu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552588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10 %</w:t>
            </w:r>
          </w:p>
        </w:tc>
        <w:tc>
          <w:tcPr>
            <w:tcW w:w="127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8DC4F8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10 %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CA53E1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10 %</w:t>
            </w:r>
          </w:p>
        </w:tc>
      </w:tr>
      <w:tr w:rsidR="009A1378" w:rsidRPr="009A1378" w14:paraId="0F207955" w14:textId="77777777" w:rsidTr="009A1378">
        <w:tc>
          <w:tcPr>
            <w:tcW w:w="70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CF33BE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14.</w:t>
            </w:r>
          </w:p>
        </w:tc>
        <w:tc>
          <w:tcPr>
            <w:tcW w:w="35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00E6E6" w14:textId="77777777" w:rsidR="009A1378" w:rsidRPr="009A1378" w:rsidRDefault="009A1378" w:rsidP="009A137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Papildu atbalsta intensitāte, ja atbalsta pretendents ražo vismaz piecus pārtikas produktus, kas atbilst ieteicamo pārtikas </w:t>
            </w: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lastRenderedPageBreak/>
              <w:t>produktu izvēles kritērijiem (saskaņā ar šo noteikumu </w:t>
            </w:r>
            <w:hyperlink r:id="rId8" w:anchor="piel15" w:history="1">
              <w:r w:rsidRPr="009A1378">
                <w:rPr>
                  <w:rFonts w:ascii="Times New Roman" w:eastAsia="Times New Roman" w:hAnsi="Times New Roman" w:cs="Times New Roman"/>
                  <w:color w:val="16497B"/>
                  <w:sz w:val="20"/>
                  <w:szCs w:val="20"/>
                  <w:u w:val="single"/>
                  <w:lang w:eastAsia="lv-LV"/>
                </w:rPr>
                <w:t>15. pielikumu</w:t>
              </w:r>
            </w:hyperlink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4A6EE75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lastRenderedPageBreak/>
              <w:t>10 %</w:t>
            </w:r>
          </w:p>
        </w:tc>
        <w:tc>
          <w:tcPr>
            <w:tcW w:w="127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16BD5E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10 %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6BA832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10 %</w:t>
            </w:r>
          </w:p>
        </w:tc>
      </w:tr>
      <w:tr w:rsidR="009A1378" w:rsidRPr="009A1378" w14:paraId="6A4E2F74" w14:textId="77777777" w:rsidTr="009A1378">
        <w:tc>
          <w:tcPr>
            <w:tcW w:w="70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DB6C65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15.</w:t>
            </w:r>
          </w:p>
        </w:tc>
        <w:tc>
          <w:tcPr>
            <w:tcW w:w="35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DA5993" w14:textId="77777777" w:rsidR="009A1378" w:rsidRPr="009A1378" w:rsidRDefault="009A1378" w:rsidP="009A137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Papildu atbalsta intensitāte saimnieciskās darbības veicēja restrukturizācijai, ja to </w:t>
            </w:r>
            <w:proofErr w:type="spellStart"/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skāruši</w:t>
            </w:r>
            <w:proofErr w:type="spellEnd"/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citu valstu noteiktie importa ierobežojumi (eksports uz konkrēto valsti veidojis vismaz 10 %)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AB320B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10 %</w:t>
            </w:r>
          </w:p>
        </w:tc>
        <w:tc>
          <w:tcPr>
            <w:tcW w:w="127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ABC170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10 %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28BFAD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10 %</w:t>
            </w:r>
          </w:p>
        </w:tc>
      </w:tr>
      <w:tr w:rsidR="009A1378" w:rsidRPr="009A1378" w14:paraId="7D01E653" w14:textId="77777777" w:rsidTr="009A1378">
        <w:tc>
          <w:tcPr>
            <w:tcW w:w="70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7F6CA6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35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7811A5" w14:textId="77777777" w:rsidR="009A1378" w:rsidRPr="009A1378" w:rsidRDefault="009A1378" w:rsidP="009A137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Papildu atbalsta intensitāte, ja projekts tiek īstenots šo noteikumu 12.4. apakšpunktā minētā mērķa sasniegšanai (pēc projekta īstenošanas energoefektivitāte palielinās vismaz par 20 %)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449ABA7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10 %</w:t>
            </w:r>
          </w:p>
        </w:tc>
        <w:tc>
          <w:tcPr>
            <w:tcW w:w="127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4AEECC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10 %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B7ECBC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10 %</w:t>
            </w:r>
          </w:p>
        </w:tc>
      </w:tr>
      <w:tr w:rsidR="009A1378" w:rsidRPr="009A1378" w14:paraId="5E7E5572" w14:textId="77777777" w:rsidTr="009A1378">
        <w:tc>
          <w:tcPr>
            <w:tcW w:w="70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EDEC12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17.</w:t>
            </w:r>
          </w:p>
        </w:tc>
        <w:tc>
          <w:tcPr>
            <w:tcW w:w="35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865A5C" w14:textId="77777777" w:rsidR="009A1378" w:rsidRPr="009A1378" w:rsidRDefault="009A1378" w:rsidP="009A137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Papildu atbalsta intensitāte, ja līdz ar projekta īstenošanu tiek ieviesta inovācija</w:t>
            </w: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vertAlign w:val="superscript"/>
                <w:lang w:eastAsia="lv-LV"/>
              </w:rPr>
              <w:t>3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4563DF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10 %</w:t>
            </w:r>
          </w:p>
        </w:tc>
        <w:tc>
          <w:tcPr>
            <w:tcW w:w="127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1543CA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10 %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D69E28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10 %</w:t>
            </w:r>
          </w:p>
        </w:tc>
      </w:tr>
      <w:tr w:rsidR="009A1378" w:rsidRPr="009A1378" w14:paraId="29267F3F" w14:textId="77777777" w:rsidTr="009A1378">
        <w:tc>
          <w:tcPr>
            <w:tcW w:w="70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A0EC5A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18.</w:t>
            </w:r>
          </w:p>
        </w:tc>
        <w:tc>
          <w:tcPr>
            <w:tcW w:w="35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980ECA" w14:textId="77777777" w:rsidR="009A1378" w:rsidRPr="009A1378" w:rsidRDefault="009A1378" w:rsidP="009A137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Papildu atbalsta intensitāte, ja, īstenojot projektu, pārstrādei (tostarp kooperatīvajām sabiedrībām vai kooperatīvo sabiedrību apvienībām, vai jaunām kooperatīvajām sabiedrībām iepērkot no biedriem) vismaz 80 % apmērā tiek izmantota vietējā izejviela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7C29E9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10 %</w:t>
            </w:r>
          </w:p>
        </w:tc>
        <w:tc>
          <w:tcPr>
            <w:tcW w:w="127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6090E8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10 %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A3F624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10 %</w:t>
            </w:r>
          </w:p>
        </w:tc>
      </w:tr>
      <w:tr w:rsidR="009A1378" w:rsidRPr="009A1378" w14:paraId="76150E07" w14:textId="77777777" w:rsidTr="009A1378">
        <w:tc>
          <w:tcPr>
            <w:tcW w:w="70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EC6842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19.</w:t>
            </w:r>
          </w:p>
        </w:tc>
        <w:tc>
          <w:tcPr>
            <w:tcW w:w="35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6873AF" w14:textId="77777777" w:rsidR="009A1378" w:rsidRPr="009A1378" w:rsidRDefault="009A1378" w:rsidP="009A137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Ražotājiem, kas ražo mājas apstākļos</w:t>
            </w: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vertAlign w:val="superscript"/>
                <w:lang w:eastAsia="lv-LV"/>
              </w:rPr>
              <w:t>4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2AD3E6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50 %</w:t>
            </w:r>
          </w:p>
        </w:tc>
        <w:tc>
          <w:tcPr>
            <w:tcW w:w="127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0FD16F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40 %</w:t>
            </w: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vertAlign w:val="superscript"/>
                <w:lang w:eastAsia="lv-LV"/>
              </w:rPr>
              <w:t>5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E24F9D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–</w:t>
            </w:r>
          </w:p>
        </w:tc>
      </w:tr>
      <w:tr w:rsidR="009A1378" w:rsidRPr="009A1378" w14:paraId="36B94447" w14:textId="77777777" w:rsidTr="009A1378">
        <w:tc>
          <w:tcPr>
            <w:tcW w:w="8781" w:type="dxa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0C81423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 xml:space="preserve">III. </w:t>
            </w:r>
            <w:proofErr w:type="spellStart"/>
            <w:r w:rsidRPr="009A1378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Apakšpasākums</w:t>
            </w:r>
            <w:proofErr w:type="spellEnd"/>
            <w:r w:rsidRPr="009A1378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 xml:space="preserve"> "Atbalsts ieguldījumiem lauksaimniecības un mežsaimniecības infrastruktūras attīstībā"</w:t>
            </w:r>
          </w:p>
        </w:tc>
      </w:tr>
      <w:tr w:rsidR="009A1378" w:rsidRPr="009A1378" w14:paraId="19EF9046" w14:textId="77777777" w:rsidTr="009A1378">
        <w:tc>
          <w:tcPr>
            <w:tcW w:w="70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7D2F28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20.</w:t>
            </w:r>
          </w:p>
        </w:tc>
        <w:tc>
          <w:tcPr>
            <w:tcW w:w="35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8709CA" w14:textId="77777777" w:rsidR="009A1378" w:rsidRPr="009A1378" w:rsidRDefault="009A1378" w:rsidP="009A137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Pašvaldības meliorācijas sistēmas un hidrotehniskās būves pārbūve un atjaunošana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8F78C0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90 %</w:t>
            </w:r>
          </w:p>
        </w:tc>
        <w:tc>
          <w:tcPr>
            <w:tcW w:w="127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184CF2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90 %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4CA8AB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90 %</w:t>
            </w:r>
          </w:p>
        </w:tc>
      </w:tr>
      <w:tr w:rsidR="009A1378" w:rsidRPr="009A1378" w14:paraId="2F17F6C6" w14:textId="77777777" w:rsidTr="009A1378">
        <w:tc>
          <w:tcPr>
            <w:tcW w:w="70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7E9357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21.</w:t>
            </w:r>
          </w:p>
        </w:tc>
        <w:tc>
          <w:tcPr>
            <w:tcW w:w="35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E73624" w14:textId="77777777" w:rsidR="009A1378" w:rsidRPr="009A1378" w:rsidRDefault="009A1378" w:rsidP="009A137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Meliorācijas sistēmu pārbūve un atjaunošana valsts nozīmes sistēmās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14CC23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100 %</w:t>
            </w:r>
          </w:p>
        </w:tc>
        <w:tc>
          <w:tcPr>
            <w:tcW w:w="127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E81203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100 %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07D8E1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100 %</w:t>
            </w:r>
          </w:p>
        </w:tc>
      </w:tr>
      <w:tr w:rsidR="009A1378" w:rsidRPr="009A1378" w14:paraId="77C63AD1" w14:textId="77777777" w:rsidTr="009A1378">
        <w:tc>
          <w:tcPr>
            <w:tcW w:w="70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562C4E6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22.</w:t>
            </w:r>
          </w:p>
        </w:tc>
        <w:tc>
          <w:tcPr>
            <w:tcW w:w="35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288384" w14:textId="77777777" w:rsidR="009A1378" w:rsidRPr="009A1378" w:rsidRDefault="009A1378" w:rsidP="009A137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Laukumi, pievedceļi u. tml. infrastruktūra kooperatīvajām sabiedrībām vai kooperatīvo sabiedrību apvienībām, vai jaunām kooperatīvajām sabiedrībām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24A6899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50 %</w:t>
            </w:r>
          </w:p>
        </w:tc>
        <w:tc>
          <w:tcPr>
            <w:tcW w:w="127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9B82FC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50 %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FCC960" w14:textId="77777777" w:rsidR="009A1378" w:rsidRPr="009A1378" w:rsidRDefault="009A1378" w:rsidP="009A137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9A137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50 %</w:t>
            </w:r>
          </w:p>
        </w:tc>
      </w:tr>
    </w:tbl>
    <w:p w14:paraId="0ACB670E" w14:textId="77777777" w:rsidR="009A1378" w:rsidRPr="009A1378" w:rsidRDefault="009A1378" w:rsidP="009A137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A137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Piezīmes.</w:t>
      </w:r>
    </w:p>
    <w:p w14:paraId="383D32C4" w14:textId="77777777" w:rsidR="009A1378" w:rsidRPr="009A1378" w:rsidRDefault="009A1378" w:rsidP="009A137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A1378">
        <w:rPr>
          <w:rFonts w:ascii="Arial" w:eastAsia="Times New Roman" w:hAnsi="Arial" w:cs="Arial"/>
          <w:color w:val="414142"/>
          <w:sz w:val="20"/>
          <w:szCs w:val="20"/>
          <w:vertAlign w:val="superscript"/>
          <w:lang w:eastAsia="lv-LV"/>
        </w:rPr>
        <w:t>1</w:t>
      </w:r>
      <w:r w:rsidRPr="009A137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 Maksimālā atbalsta intensitāte </w:t>
      </w:r>
      <w:proofErr w:type="spellStart"/>
      <w:r w:rsidRPr="009A137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apakšpasākumā</w:t>
      </w:r>
      <w:proofErr w:type="spellEnd"/>
      <w:r w:rsidRPr="009A137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nepārsniedz 50 vai 60 % būvniecībai, ja projektu īsteno jaunie lauksaimnieki vai īsteno apgabalā, kurā ir dabas un citi specifiski ierobežojumi, bet tehnikai un iekārtām – 50 %, izņemot specifiskos gadījumus, kad atbalsta intensitāte tiek noteikta 70 % apmērā atbilstoši </w:t>
      </w:r>
      <w:hyperlink r:id="rId9" w:anchor="piel11" w:history="1">
        <w:r w:rsidRPr="009A1378">
          <w:rPr>
            <w:rFonts w:ascii="Arial" w:eastAsia="Times New Roman" w:hAnsi="Arial" w:cs="Arial"/>
            <w:color w:val="16497B"/>
            <w:sz w:val="20"/>
            <w:szCs w:val="20"/>
            <w:u w:val="single"/>
            <w:lang w:eastAsia="lv-LV"/>
          </w:rPr>
          <w:t>11. pielikuma</w:t>
        </w:r>
      </w:hyperlink>
      <w:r w:rsidRPr="009A137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9., 10. un 11. punktam.</w:t>
      </w:r>
    </w:p>
    <w:p w14:paraId="1ED16943" w14:textId="77777777" w:rsidR="009A1378" w:rsidRPr="009A1378" w:rsidRDefault="009A1378" w:rsidP="009A137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A137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Jaunajiem lauksaimniekiem papildu atbalsta intensitāte tiek piemērota piecu gadu laikā kopš saimniecības dibināšanas (pārņemšanas) brīža.</w:t>
      </w:r>
    </w:p>
    <w:p w14:paraId="62C003EF" w14:textId="77777777" w:rsidR="009A1378" w:rsidRPr="009A1378" w:rsidRDefault="009A1378" w:rsidP="009A137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A137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Atbalsta intensitāte valsts zinātniskajām institūcijām un atvasinātām publiskām personām ir 50 %.</w:t>
      </w:r>
    </w:p>
    <w:p w14:paraId="7B63C46F" w14:textId="77777777" w:rsidR="009A1378" w:rsidRPr="009A1378" w:rsidRDefault="009A1378" w:rsidP="009A137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A1378">
        <w:rPr>
          <w:rFonts w:ascii="Arial" w:eastAsia="Times New Roman" w:hAnsi="Arial" w:cs="Arial"/>
          <w:color w:val="414142"/>
          <w:sz w:val="20"/>
          <w:szCs w:val="20"/>
          <w:vertAlign w:val="superscript"/>
          <w:lang w:eastAsia="lv-LV"/>
        </w:rPr>
        <w:lastRenderedPageBreak/>
        <w:t>2</w:t>
      </w:r>
      <w:r w:rsidRPr="009A137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 Maksimālā atbalsta intensitāte </w:t>
      </w:r>
      <w:proofErr w:type="spellStart"/>
      <w:r w:rsidRPr="009A137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apakšpasākumā</w:t>
      </w:r>
      <w:proofErr w:type="spellEnd"/>
      <w:r w:rsidRPr="009A137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nepārsniedz 50 %. Ja </w:t>
      </w:r>
      <w:proofErr w:type="spellStart"/>
      <w:r w:rsidRPr="009A137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apakšpasākumā</w:t>
      </w:r>
      <w:proofErr w:type="spellEnd"/>
      <w:r w:rsidRPr="009A137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iesniegtajā projektā paredzamais galaprodukts nav minēts Līguma par Eiropas Savienības darbību I </w:t>
      </w:r>
      <w:hyperlink r:id="rId10" w:anchor="piel0" w:history="1">
        <w:r w:rsidRPr="009A1378">
          <w:rPr>
            <w:rFonts w:ascii="Arial" w:eastAsia="Times New Roman" w:hAnsi="Arial" w:cs="Arial"/>
            <w:color w:val="16497B"/>
            <w:sz w:val="20"/>
            <w:szCs w:val="20"/>
            <w:u w:val="single"/>
            <w:lang w:eastAsia="lv-LV"/>
          </w:rPr>
          <w:t>pielikumā</w:t>
        </w:r>
      </w:hyperlink>
      <w:r w:rsidRPr="009A137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, maksimālā atbalsta intensitāte nepārsniedz šo noteikumu </w:t>
      </w:r>
      <w:hyperlink r:id="rId11" w:anchor="p43_8" w:history="1">
        <w:r w:rsidRPr="009A1378">
          <w:rPr>
            <w:rFonts w:ascii="Arial" w:eastAsia="Times New Roman" w:hAnsi="Arial" w:cs="Arial"/>
            <w:color w:val="16497B"/>
            <w:sz w:val="20"/>
            <w:szCs w:val="20"/>
            <w:u w:val="single"/>
            <w:lang w:eastAsia="lv-LV"/>
          </w:rPr>
          <w:t>43.</w:t>
        </w:r>
        <w:r w:rsidRPr="009A1378">
          <w:rPr>
            <w:rFonts w:ascii="Arial" w:eastAsia="Times New Roman" w:hAnsi="Arial" w:cs="Arial"/>
            <w:color w:val="16497B"/>
            <w:sz w:val="20"/>
            <w:szCs w:val="20"/>
            <w:u w:val="single"/>
            <w:vertAlign w:val="superscript"/>
            <w:lang w:eastAsia="lv-LV"/>
          </w:rPr>
          <w:t>8</w:t>
        </w:r>
        <w:r w:rsidRPr="009A1378">
          <w:rPr>
            <w:rFonts w:ascii="Arial" w:eastAsia="Times New Roman" w:hAnsi="Arial" w:cs="Arial"/>
            <w:color w:val="16497B"/>
            <w:sz w:val="20"/>
            <w:szCs w:val="20"/>
            <w:u w:val="single"/>
            <w:lang w:eastAsia="lv-LV"/>
          </w:rPr>
          <w:t> punktā</w:t>
        </w:r>
      </w:hyperlink>
      <w:r w:rsidRPr="009A137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noteikto intensitāti.</w:t>
      </w:r>
    </w:p>
    <w:p w14:paraId="3D73C3A5" w14:textId="77777777" w:rsidR="009A1378" w:rsidRPr="009A1378" w:rsidRDefault="009A1378" w:rsidP="009A137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A1378">
        <w:rPr>
          <w:rFonts w:ascii="Arial" w:eastAsia="Times New Roman" w:hAnsi="Arial" w:cs="Arial"/>
          <w:color w:val="414142"/>
          <w:sz w:val="20"/>
          <w:szCs w:val="20"/>
          <w:vertAlign w:val="superscript"/>
          <w:lang w:eastAsia="lv-LV"/>
        </w:rPr>
        <w:t>3</w:t>
      </w:r>
      <w:r w:rsidRPr="009A137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 Papildu intensitāti piemēro projektiem, kuros paredzēta videi draudzīgu meliorācijas objektu (piemēram, </w:t>
      </w:r>
      <w:proofErr w:type="spellStart"/>
      <w:r w:rsidRPr="009A137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sedimentācijas</w:t>
      </w:r>
      <w:proofErr w:type="spellEnd"/>
      <w:r w:rsidRPr="009A137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baseinu, meandru vai mitrāju) izveide saskaņā ar normatīvajiem aktiem par hidrotehnisko un meliorācijas būvju būvnoteikumiem.</w:t>
      </w:r>
    </w:p>
    <w:p w14:paraId="1D256B62" w14:textId="77777777" w:rsidR="009A1378" w:rsidRPr="009A1378" w:rsidRDefault="009A1378" w:rsidP="009A137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A1378">
        <w:rPr>
          <w:rFonts w:ascii="Arial" w:eastAsia="Times New Roman" w:hAnsi="Arial" w:cs="Arial"/>
          <w:color w:val="414142"/>
          <w:sz w:val="20"/>
          <w:szCs w:val="20"/>
          <w:vertAlign w:val="superscript"/>
          <w:lang w:eastAsia="lv-LV"/>
        </w:rPr>
        <w:t>4</w:t>
      </w:r>
      <w:r w:rsidRPr="009A137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Netiek piemērota lielāka atbalsta intensitāte.</w:t>
      </w:r>
    </w:p>
    <w:p w14:paraId="3F954B4B" w14:textId="77777777" w:rsidR="009A1378" w:rsidRPr="009A1378" w:rsidRDefault="009A1378" w:rsidP="009A137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A1378">
        <w:rPr>
          <w:rFonts w:ascii="Arial" w:eastAsia="Times New Roman" w:hAnsi="Arial" w:cs="Arial"/>
          <w:color w:val="414142"/>
          <w:sz w:val="20"/>
          <w:szCs w:val="20"/>
          <w:vertAlign w:val="superscript"/>
          <w:lang w:eastAsia="lv-LV"/>
        </w:rPr>
        <w:t>5</w:t>
      </w:r>
      <w:r w:rsidRPr="009A137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Saimnieciskās darbības veicējam ar apgrozījumu līdz 200 000 </w:t>
      </w:r>
      <w:proofErr w:type="spellStart"/>
      <w:r w:rsidRPr="009A1378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euro</w:t>
      </w:r>
      <w:proofErr w:type="spellEnd"/>
      <w:r w:rsidRPr="009A1378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.</w:t>
      </w:r>
    </w:p>
    <w:p w14:paraId="2FADE8AB" w14:textId="77777777" w:rsidR="00604ADD" w:rsidRPr="00DA1830" w:rsidRDefault="00604ADD" w:rsidP="00604ADD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Zemkopības ministra pienākumu izpildītāja ‒</w:t>
      </w: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</w:r>
      <w:proofErr w:type="spellStart"/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iekšlietu</w:t>
      </w:r>
      <w:proofErr w:type="spellEnd"/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ministre </w:t>
      </w:r>
      <w:r w:rsidRPr="00DA1830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M. Golubeva</w:t>
      </w:r>
    </w:p>
    <w:p w14:paraId="3DC3C5C8" w14:textId="77777777" w:rsidR="00667187" w:rsidRDefault="00667187"/>
    <w:sectPr w:rsidR="006671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336"/>
    <w:rsid w:val="00114F79"/>
    <w:rsid w:val="001156AA"/>
    <w:rsid w:val="00272336"/>
    <w:rsid w:val="00604ADD"/>
    <w:rsid w:val="00667187"/>
    <w:rsid w:val="009A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8D72"/>
  <w15:chartTrackingRefBased/>
  <w15:docId w15:val="{21607737-7028-4F7E-81B4-FAE89558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4650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6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0280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2817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ikumi.lv/ta/id/32817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328179" TargetMode="External"/><Relationship Id="rId11" Type="http://schemas.openxmlformats.org/officeDocument/2006/relationships/hyperlink" Target="https://likumi.lv/ta/id/328179" TargetMode="External"/><Relationship Id="rId5" Type="http://schemas.openxmlformats.org/officeDocument/2006/relationships/hyperlink" Target="https://likumi.lv/ta/id/328179" TargetMode="External"/><Relationship Id="rId10" Type="http://schemas.openxmlformats.org/officeDocument/2006/relationships/hyperlink" Target="https://likumi.lv/ta/id/328179" TargetMode="External"/><Relationship Id="rId4" Type="http://schemas.openxmlformats.org/officeDocument/2006/relationships/hyperlink" Target="https://likumi.lv/ta/id/336985-grozijumi-ministru-kabineta-2021-gada-30-novembra-noteikumos-nr-776-valsts-un-eiropas-savienibas-atbalsta-pieskirsanas-kartiba-..." TargetMode="External"/><Relationship Id="rId9" Type="http://schemas.openxmlformats.org/officeDocument/2006/relationships/hyperlink" Target="https://likumi.lv/ta/id/328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4473</Words>
  <Characters>2551</Characters>
  <Application>Microsoft Office Word</Application>
  <DocSecurity>0</DocSecurity>
  <Lines>21</Lines>
  <Paragraphs>14</Paragraphs>
  <ScaleCrop>false</ScaleCrop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Strēle</dc:creator>
  <cp:keywords/>
  <dc:description/>
  <cp:lastModifiedBy>Juris Cvetkovs</cp:lastModifiedBy>
  <cp:revision>3</cp:revision>
  <dcterms:created xsi:type="dcterms:W3CDTF">2022-11-14T13:28:00Z</dcterms:created>
  <dcterms:modified xsi:type="dcterms:W3CDTF">2022-11-23T05:53:00Z</dcterms:modified>
</cp:coreProperties>
</file>