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7. pielikums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2021. gada 30. novembra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776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DA1830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 xml:space="preserve">Projektu atlases kritēriji pasākumā "Ieguldījumi materiālajos aktīvos", ja kooperatīvās sabiedrības (arī jaunās kooperatīvās sabiedrības un kooperatīvo sabiedrību apvienības) pretendē uz atbalstu šo noteikumu 1. punktā minētajos </w:t>
      </w:r>
      <w:proofErr w:type="spellStart"/>
      <w:r w:rsidRPr="00DA1830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apakšpasākumos</w:t>
      </w:r>
      <w:proofErr w:type="spellEnd"/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"/>
        <w:gridCol w:w="2220"/>
        <w:gridCol w:w="3049"/>
        <w:gridCol w:w="1317"/>
        <w:gridCol w:w="1226"/>
      </w:tblGrid>
      <w:tr w:rsidR="00615D78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Maksimāli iespējamais punktu skaits grupā</w:t>
            </w:r>
          </w:p>
        </w:tc>
      </w:tr>
      <w:tr w:rsidR="00615D78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Projekta gatavība ieviešanai (punktu skaitu reizina ar attiecīgo būvniecības izdevumu proporciju no kopējiem projekta attaisnotajiem izdevumiem)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1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 ar projekta iesniegumu ir iesniegts būvprojekts ar atzīmi būvatļaujā par projektēšanas nosacījumu izpildi vai paskaidrojuma raksts (apliecinājuma karte) ar būvvaldes atzīmi par būvniecības ieceres akceptu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615D78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Piešķirtā publiskā finansējuma apmērs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Atbalsta pretendenta pēdējos divos noslēgtajos gados gūtie vidējie ieņēmumi no lauksaimniecības preču un pakalpojumu apgrozījuma ar biedriem pret piešķirto publisko finansējumu LAP 2014-2020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apakšpasākumos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"Atbalsts ieguldījumiem lauku saimniecībās" un "Atbalsts ieguldījumiem pārstrādē" un šo noteikumu 1.1. un 1.2. apakšpunktā minētajā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apakšpasākumā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kopš 2014. gada.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(Ja pēdējos divos noslēgtajos gados ir bijis apgrozījums, bet atbalsts nav piešķirts, pretendentam piešķir maksimālo punktu skaitu kritērijā.)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Atbilstoši aprēķinātajam koeficientam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615D78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Apgrozījums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preču un pakalpojumu apgrozījums starp kooperatīvo sabiedrību un tās biedriem procentos no kooperatīvās sabiedrības lauksaimniecības preču un pakalpojumu kopējā apgrozījuma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Atbilstoši aprēķinātajam koeficientam par katru pilnu procentu, kas pārsniedz 75 % no kopējā apgrozījuma apmēra, 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piešķir 1 punktu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20</w:t>
            </w:r>
          </w:p>
        </w:tc>
      </w:tr>
      <w:tr w:rsidR="00615D78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Atbalsta pretendents iekļauts bioloģiskās lauksaimniecības kontroles sistēmā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Bioloģiski sertificēta kooperatīvā sabiedrība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</w:p>
        </w:tc>
      </w:tr>
      <w:tr w:rsidR="00615D78" w:rsidRPr="00DA1830" w:rsidTr="00685B1A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Kooperatīvās sabiedrības apgrozījums starp sabiedrību un sabiedrības biedriem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preču un pakalpojumu apgrozījums vidēji starp sabiedrību un vienu tās biedru pēdējā noslēgtajā gadā nepārsniedz 50 000 </w:t>
            </w: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615D78" w:rsidRPr="00DA1830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preču un pakalpojumu apgrozījums vidēji starp sabiedrību un vienu tās biedru pēdējā noslēgtajā gadā pārsniedz 50 000 </w:t>
            </w: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615D78" w:rsidRPr="00DA1830" w:rsidTr="00685B1A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Atbalsta saņēmējs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Ir jauna kooperatīvā sabiedrība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615D78" w:rsidRPr="00DA1830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Nav jauna kooperatīvā sabiedrība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615D78" w:rsidRPr="00DA1830" w:rsidTr="00685B1A">
        <w:tc>
          <w:tcPr>
            <w:tcW w:w="42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75</w:t>
            </w:r>
          </w:p>
        </w:tc>
      </w:tr>
      <w:tr w:rsidR="00615D78" w:rsidRPr="00DA1830" w:rsidTr="00685B1A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lai pretendētu uz atbalstu, ir 25 punkti</w:t>
            </w:r>
          </w:p>
        </w:tc>
      </w:tr>
    </w:tbl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Piezīmes.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1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Lauku atbalsta dienests iegūst informāciju no Būvniecības informācijas sistēmas. Ja tajā nav pieejama informācija, nepieciešamās ziņas iesniedz atbalsta pretendents.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Kritēriju aprēķina, izmantojot šādu formulu: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87"/>
        <w:gridCol w:w="332"/>
        <w:gridCol w:w="3987"/>
      </w:tblGrid>
      <w:tr w:rsidR="00615D78" w:rsidRPr="00DA1830" w:rsidTr="00685B1A">
        <w:tc>
          <w:tcPr>
            <w:tcW w:w="24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 = B 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 kur</w:t>
            </w:r>
          </w:p>
        </w:tc>
      </w:tr>
      <w:tr w:rsidR="00615D78" w:rsidRPr="00DA1830" w:rsidTr="00685B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- punktu skaits, kas aprēķināts, ņemot vērā būvniecības proporciju pret kopējiem attiecināmiem projekta izdevumiem;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 - punktu skaits kritērijā pēc iesniegto dokumentu veida;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C - projektā paredzētie būvniecības izdevumi (</w:t>
      </w:r>
      <w:proofErr w:type="spellStart"/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);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 - projekta kopējie attiecināmie izdevumi (</w:t>
      </w:r>
      <w:proofErr w:type="spellStart"/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).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Punktus piešķir par vienu kritēriju grupā.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2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Kritēriju aprēķina, izmantojot šādu formulu: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7"/>
        <w:gridCol w:w="831"/>
        <w:gridCol w:w="3738"/>
      </w:tblGrid>
      <w:tr w:rsidR="00615D78" w:rsidRPr="00DA1830" w:rsidTr="00685B1A">
        <w:tc>
          <w:tcPr>
            <w:tcW w:w="225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 =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(B + C) / 2</w:t>
            </w:r>
          </w:p>
        </w:tc>
        <w:tc>
          <w:tcPr>
            <w:tcW w:w="225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x 10, kur</w:t>
            </w:r>
          </w:p>
        </w:tc>
      </w:tr>
      <w:tr w:rsidR="00615D78" w:rsidRPr="00DA1830" w:rsidTr="00685B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t>A - punktu skaits, kas aprēķināts, ņemot vērā ieņēmumu proporciju pret piešķirto atbalstu;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 + C - pretendenta ieņēmumi no lauksaimniecības preču un pakalpojumu apgrozījuma ar biedriem pēdējos divos noslēgtajos gados;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D - pretendentam piešķirtais publiskais finansējums LAP 2014-2020 </w:t>
      </w:r>
      <w:proofErr w:type="spellStart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apakšpasākumā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"Atbalsts ieguldījumiem lauku saimniecībās" un "Atbalsts ieguldījumiem pārstrādē".</w:t>
      </w:r>
    </w:p>
    <w:p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Zemkopības ministra pienākumu izpildītāja ‒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proofErr w:type="spellStart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iekšlietu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ministre </w:t>
      </w:r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M. Golubeva</w:t>
      </w:r>
    </w:p>
    <w:p w:rsidR="00667187" w:rsidRDefault="00667187">
      <w:bookmarkStart w:id="0" w:name="_GoBack"/>
      <w:bookmarkEnd w:id="0"/>
    </w:p>
    <w:sectPr w:rsidR="006671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4"/>
    <w:rsid w:val="00326C94"/>
    <w:rsid w:val="00615D78"/>
    <w:rsid w:val="006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0F9F2-31A8-4279-9472-A82529A5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2234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Strēle</dc:creator>
  <cp:keywords/>
  <dc:description/>
  <cp:lastModifiedBy>Sandra Strēle</cp:lastModifiedBy>
  <cp:revision>2</cp:revision>
  <dcterms:created xsi:type="dcterms:W3CDTF">2021-12-08T09:13:00Z</dcterms:created>
  <dcterms:modified xsi:type="dcterms:W3CDTF">2021-12-08T09:13:00Z</dcterms:modified>
</cp:coreProperties>
</file>