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40" w:rsidRPr="00F6783F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6783F">
        <w:rPr>
          <w:rFonts w:ascii="Times New Roman" w:eastAsia="Times New Roman" w:hAnsi="Times New Roman"/>
          <w:lang w:eastAsia="lv-LV"/>
        </w:rPr>
        <w:t>1</w:t>
      </w:r>
      <w:r w:rsidR="00691C36" w:rsidRPr="00F6783F">
        <w:rPr>
          <w:rFonts w:ascii="Times New Roman" w:eastAsia="Times New Roman" w:hAnsi="Times New Roman"/>
          <w:lang w:eastAsia="lv-LV"/>
        </w:rPr>
        <w:t>. p</w:t>
      </w:r>
      <w:r w:rsidRPr="00F6783F">
        <w:rPr>
          <w:rFonts w:ascii="Times New Roman" w:eastAsia="Times New Roman" w:hAnsi="Times New Roman"/>
          <w:lang w:eastAsia="lv-LV"/>
        </w:rPr>
        <w:t>ielikums</w:t>
      </w:r>
    </w:p>
    <w:p w:rsidR="009F4940" w:rsidRPr="00F6783F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6783F">
        <w:rPr>
          <w:rFonts w:ascii="Times New Roman" w:eastAsia="Times New Roman" w:hAnsi="Times New Roman"/>
          <w:lang w:eastAsia="lv-LV"/>
        </w:rPr>
        <w:t>Ministru kabineta</w:t>
      </w:r>
    </w:p>
    <w:p w:rsidR="00691C36" w:rsidRPr="00F6783F" w:rsidRDefault="00691C36" w:rsidP="00F6783F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F6783F">
        <w:rPr>
          <w:rFonts w:ascii="Times New Roman" w:eastAsia="Times New Roman" w:hAnsi="Times New Roman"/>
          <w:lang w:eastAsia="lv-LV"/>
        </w:rPr>
        <w:t>2014. gada  </w:t>
      </w:r>
      <w:r w:rsidR="00142767" w:rsidRPr="00F6783F">
        <w:rPr>
          <w:rFonts w:ascii="Times New Roman" w:eastAsia="Times New Roman" w:hAnsi="Times New Roman"/>
          <w:lang w:eastAsia="lv-LV"/>
        </w:rPr>
        <w:t>16. decembra</w:t>
      </w:r>
      <w:r w:rsidR="00F6783F">
        <w:rPr>
          <w:rFonts w:ascii="Times New Roman" w:eastAsia="Times New Roman" w:hAnsi="Times New Roman"/>
          <w:lang w:eastAsia="lv-LV"/>
        </w:rPr>
        <w:t xml:space="preserve"> </w:t>
      </w:r>
      <w:r w:rsidR="005F5ED2">
        <w:rPr>
          <w:rFonts w:ascii="Times New Roman" w:eastAsia="Times New Roman" w:hAnsi="Times New Roman"/>
          <w:lang w:eastAsia="lv-LV"/>
        </w:rPr>
        <w:br/>
      </w:r>
      <w:r w:rsidRPr="00F6783F">
        <w:rPr>
          <w:rFonts w:ascii="Times New Roman" w:eastAsia="Times New Roman" w:hAnsi="Times New Roman"/>
          <w:lang w:eastAsia="lv-LV"/>
        </w:rPr>
        <w:t>noteikumiem Nr. </w:t>
      </w:r>
      <w:r w:rsidR="00142767" w:rsidRPr="00F6783F">
        <w:rPr>
          <w:rFonts w:ascii="Times New Roman" w:eastAsia="Times New Roman" w:hAnsi="Times New Roman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Deklarācija par komercsabiedrības atbilstību mazajai (sīkajai) </w:t>
      </w:r>
      <w:r w:rsidR="005F5ED2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 xml:space="preserve">vai 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bookmarkStart w:id="0" w:name="_GoBack"/>
      <w:bookmarkEnd w:id="0"/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F6783F" w:rsidRDefault="00F04A55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1081"/>
        <w:gridCol w:w="645"/>
        <w:gridCol w:w="6159"/>
      </w:tblGrid>
      <w:tr w:rsidR="00F04A55" w:rsidTr="00F6783F">
        <w:trPr>
          <w:trHeight w:val="283"/>
        </w:trPr>
        <w:tc>
          <w:tcPr>
            <w:tcW w:w="3256" w:type="dxa"/>
            <w:gridSpan w:val="2"/>
            <w:vAlign w:val="bottom"/>
          </w:tcPr>
          <w:p w:rsidR="00F04A55" w:rsidRDefault="00F04A55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F04A55" w:rsidRDefault="00F04A55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:rsidTr="00F6783F">
        <w:trPr>
          <w:trHeight w:val="340"/>
        </w:trPr>
        <w:tc>
          <w:tcPr>
            <w:tcW w:w="2175" w:type="dxa"/>
            <w:vAlign w:val="bottom"/>
          </w:tcPr>
          <w:p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788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:rsidTr="00F6783F">
        <w:trPr>
          <w:trHeight w:val="340"/>
        </w:trPr>
        <w:tc>
          <w:tcPr>
            <w:tcW w:w="2175" w:type="dxa"/>
            <w:vAlign w:val="bottom"/>
          </w:tcPr>
          <w:p w:rsidR="00F6783F" w:rsidRDefault="00F6783F" w:rsidP="00F6783F">
            <w:pPr>
              <w:ind w:right="-19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6783F" w:rsidTr="00F6783F">
        <w:trPr>
          <w:trHeight w:val="340"/>
        </w:trPr>
        <w:tc>
          <w:tcPr>
            <w:tcW w:w="3901" w:type="dxa"/>
            <w:gridSpan w:val="3"/>
            <w:vAlign w:val="bottom"/>
          </w:tcPr>
          <w:p w:rsidR="00F6783F" w:rsidRDefault="00F6783F" w:rsidP="00F6783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F6783F" w:rsidRDefault="00F6783F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RPr="00920FEB" w:rsidTr="00F6783F">
        <w:tc>
          <w:tcPr>
            <w:tcW w:w="3256" w:type="dxa"/>
            <w:gridSpan w:val="2"/>
          </w:tcPr>
          <w:p w:rsidR="00F04A55" w:rsidRPr="00920FEB" w:rsidRDefault="00F04A55" w:rsidP="00691C36">
            <w:pP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lv-LV"/>
              </w:rPr>
            </w:pPr>
          </w:p>
        </w:tc>
        <w:tc>
          <w:tcPr>
            <w:tcW w:w="6804" w:type="dxa"/>
            <w:gridSpan w:val="2"/>
          </w:tcPr>
          <w:p w:rsidR="00F04A55" w:rsidRPr="00920FEB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lv-LV"/>
              </w:rPr>
            </w:pPr>
            <w:r w:rsidRPr="00920FEB"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F6783F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F6783F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9923" w:type="dxa"/>
        <w:tblInd w:w="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6521"/>
      </w:tblGrid>
      <w:tr w:rsidR="00D13DDD" w:rsidRPr="00687AD7" w:rsidTr="00920FEB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DD" w:rsidRPr="009341D3" w:rsidRDefault="00D13DDD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3DDD" w:rsidRPr="009341D3" w:rsidRDefault="00D13DDD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Autonoma komercsabiedrība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Nepieciešamos datus iegūst tikai no iesniedzējkomercsabiedrības gada pārskatiem. Aizpilda tikai deklarāciju (bez pielikuma)</w:t>
            </w:r>
          </w:p>
        </w:tc>
      </w:tr>
      <w:tr w:rsidR="00D13DDD" w:rsidRPr="00687AD7" w:rsidTr="00D13DDD">
        <w:trPr>
          <w:trHeight w:val="25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DDD" w:rsidRPr="009341D3" w:rsidRDefault="00D13DDD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3DDD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13DDD" w:rsidRPr="00687AD7" w:rsidTr="00D13DDD">
        <w:trPr>
          <w:trHeight w:val="57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D13DDD" w:rsidRPr="00D13DDD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F6783F" w:rsidRPr="00687AD7" w:rsidTr="00920F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3F" w:rsidRPr="009341D3" w:rsidRDefault="00F6783F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6783F" w:rsidRPr="009341D3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6783F"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</w:p>
        </w:tc>
        <w:tc>
          <w:tcPr>
            <w:tcW w:w="6521" w:type="dxa"/>
            <w:vMerge w:val="restart"/>
            <w:tcBorders>
              <w:left w:val="single" w:sz="4" w:space="0" w:color="auto"/>
            </w:tcBorders>
          </w:tcPr>
          <w:p w:rsidR="00F6783F" w:rsidRPr="009341D3" w:rsidRDefault="00F6783F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Aizpilda pielikumu</w:t>
            </w:r>
            <w:r w:rsidRPr="00D13DD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D13DDD" w:rsidRPr="00687AD7" w:rsidTr="00D13DDD">
        <w:trPr>
          <w:trHeight w:val="57"/>
        </w:trPr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D13DDD" w:rsidRPr="00D13DDD" w:rsidRDefault="00D13DDD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521" w:type="dxa"/>
            <w:vMerge/>
            <w:tcBorders>
              <w:left w:val="single" w:sz="4" w:space="0" w:color="auto"/>
            </w:tcBorders>
          </w:tcPr>
          <w:p w:rsidR="00D13DDD" w:rsidRPr="009341D3" w:rsidRDefault="00D13DDD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6783F" w:rsidRPr="00687AD7" w:rsidTr="00920F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3F" w:rsidRPr="009341D3" w:rsidRDefault="00F6783F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83F" w:rsidRPr="009341D3" w:rsidRDefault="00F6783F" w:rsidP="00D1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Saistīta komercsabiedrība</w:t>
            </w:r>
          </w:p>
        </w:tc>
        <w:tc>
          <w:tcPr>
            <w:tcW w:w="6521" w:type="dxa"/>
            <w:vMerge/>
            <w:tcBorders>
              <w:left w:val="single" w:sz="4" w:space="0" w:color="auto"/>
            </w:tcBorders>
            <w:vAlign w:val="center"/>
          </w:tcPr>
          <w:p w:rsidR="00F6783F" w:rsidRPr="009341D3" w:rsidRDefault="00F6783F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D13DDD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>Piezīme.</w:t>
      </w:r>
      <w:r w:rsidR="00F04A55"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F04A5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1</w:t>
      </w:r>
      <w:r w:rsidRPr="00D13DDD">
        <w:rPr>
          <w:rFonts w:ascii="Times New Roman" w:eastAsia="Times New Roman" w:hAnsi="Times New Roman"/>
          <w:b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Atbilstoši Ministru kabineta 20</w:t>
      </w:r>
      <w:r w:rsidR="00F04A55" w:rsidRPr="00D13DDD">
        <w:rPr>
          <w:rFonts w:ascii="Times New Roman" w:eastAsia="Times New Roman" w:hAnsi="Times New Roman"/>
          <w:i/>
          <w:lang w:eastAsia="lv-LV"/>
        </w:rPr>
        <w:t>14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g</w:t>
      </w:r>
      <w:r w:rsidRPr="00D13DDD">
        <w:rPr>
          <w:rFonts w:ascii="Times New Roman" w:eastAsia="Times New Roman" w:hAnsi="Times New Roman"/>
          <w:i/>
          <w:lang w:eastAsia="lv-LV"/>
        </w:rPr>
        <w:t xml:space="preserve">ada </w:t>
      </w:r>
      <w:r w:rsidR="00637008" w:rsidRPr="00D13DDD">
        <w:rPr>
          <w:rFonts w:ascii="Times New Roman" w:eastAsia="Times New Roman" w:hAnsi="Times New Roman"/>
          <w:i/>
          <w:lang w:eastAsia="lv-LV"/>
        </w:rPr>
        <w:t>16.</w:t>
      </w:r>
      <w:r w:rsidR="00136467" w:rsidRPr="00D13DDD">
        <w:rPr>
          <w:rFonts w:ascii="Times New Roman" w:eastAsia="Times New Roman" w:hAnsi="Times New Roman"/>
          <w:i/>
          <w:lang w:eastAsia="lv-LV"/>
        </w:rPr>
        <w:t> </w:t>
      </w:r>
      <w:r w:rsidR="00F04A55" w:rsidRPr="00D13DDD">
        <w:rPr>
          <w:rFonts w:ascii="Times New Roman" w:eastAsia="Times New Roman" w:hAnsi="Times New Roman"/>
          <w:i/>
          <w:lang w:eastAsia="lv-LV"/>
        </w:rPr>
        <w:t>decembra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noteikumu Nr.</w:t>
      </w:r>
      <w:r w:rsidR="00136467" w:rsidRPr="00D13DDD">
        <w:rPr>
          <w:rFonts w:ascii="Times New Roman" w:eastAsia="Times New Roman" w:hAnsi="Times New Roman"/>
          <w:i/>
          <w:lang w:eastAsia="lv-LV"/>
        </w:rPr>
        <w:t> </w:t>
      </w:r>
      <w:r w:rsidR="00637008" w:rsidRPr="00D13DDD">
        <w:rPr>
          <w:rFonts w:ascii="Times New Roman" w:eastAsia="Times New Roman" w:hAnsi="Times New Roman"/>
          <w:i/>
          <w:lang w:eastAsia="lv-LV"/>
        </w:rPr>
        <w:t>776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691C36" w:rsidRPr="00D13DDD">
        <w:rPr>
          <w:rFonts w:ascii="Times New Roman" w:eastAsia="Times New Roman" w:hAnsi="Times New Roman"/>
          <w:i/>
          <w:lang w:eastAsia="lv-LV"/>
        </w:rPr>
        <w:t>"</w:t>
      </w:r>
      <w:r w:rsidR="0087431E" w:rsidRPr="00D13DDD">
        <w:rPr>
          <w:rFonts w:ascii="Times New Roman" w:eastAsia="Times New Roman" w:hAnsi="Times New Roman"/>
          <w:i/>
          <w:lang w:eastAsia="lv-LV"/>
        </w:rPr>
        <w:t>Kārtība</w:t>
      </w:r>
      <w:r w:rsidRPr="00D13DDD">
        <w:rPr>
          <w:rFonts w:ascii="Times New Roman" w:eastAsia="Times New Roman" w:hAnsi="Times New Roman"/>
          <w:i/>
          <w:lang w:eastAsia="lv-LV"/>
        </w:rPr>
        <w:t>, kādā komercsabiedrības deklarē savu atbilstību mazās (sīkās) un vidējās komercsabiedrības statusam</w:t>
      </w:r>
      <w:r w:rsidR="00691C36" w:rsidRPr="00D13DDD">
        <w:rPr>
          <w:rFonts w:ascii="Times New Roman" w:eastAsia="Times New Roman" w:hAnsi="Times New Roman"/>
          <w:i/>
          <w:lang w:eastAsia="lv-LV"/>
        </w:rPr>
        <w:t>"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2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ielikumam.</w:t>
      </w:r>
    </w:p>
    <w:p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D13DDD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D13DDD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831"/>
        <w:gridCol w:w="3832"/>
      </w:tblGrid>
      <w:tr w:rsidR="009F4940" w:rsidRPr="00687AD7" w:rsidTr="00D13DDD">
        <w:tc>
          <w:tcPr>
            <w:tcW w:w="100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D13DDD">
              <w:rPr>
                <w:rFonts w:ascii="Times New Roman" w:eastAsia="Times New Roman" w:hAnsi="Times New Roman"/>
                <w:b/>
                <w:i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D13DDD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D13DDD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 xml:space="preserve">Piezīme. </w:t>
      </w:r>
      <w:r w:rsidR="00F04A5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2</w:t>
      </w:r>
      <w:r w:rsidR="000B7C65" w:rsidRPr="00D13DDD">
        <w:rPr>
          <w:rFonts w:ascii="Times New Roman" w:eastAsia="Times New Roman" w:hAnsi="Times New Roman"/>
          <w:b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Visiem datiem jāattiecas uz pēdējo apstiprināto pārskata periodu, un tie jāaprēķina pēc visa gada rādītājiem. Tie iegūti, izmantojot datus pārskata slēgšanas dienā. Apgrozījuma summu aprēķina bez pievienotā</w:t>
      </w:r>
      <w:r w:rsidR="00625AB5" w:rsidRPr="00D13DDD">
        <w:rPr>
          <w:rFonts w:ascii="Times New Roman" w:eastAsia="Times New Roman" w:hAnsi="Times New Roman"/>
          <w:i/>
          <w:lang w:eastAsia="lv-LV"/>
        </w:rPr>
        <w:t>s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vērtības nodokļa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(PVN) un citiem netiešiem nodokļiem.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 w:rsidRPr="00D13DDD">
        <w:rPr>
          <w:rFonts w:ascii="Times New Roman" w:eastAsia="Times New Roman" w:hAnsi="Times New Roman"/>
          <w:i/>
          <w:lang w:eastAsia="lv-LV"/>
        </w:rPr>
        <w:t>aktuālā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finanšu gada datiem.</w:t>
      </w:r>
    </w:p>
    <w:p w:rsidR="00D13DDD" w:rsidRP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lv-LV"/>
        </w:rPr>
      </w:pPr>
    </w:p>
    <w:p w:rsidR="009F4940" w:rsidRPr="009341D3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13DDD">
        <w:rPr>
          <w:rFonts w:ascii="Times New Roman" w:eastAsia="Times New Roman" w:hAnsi="Times New Roman"/>
          <w:b/>
          <w:lang w:eastAsia="lv-LV"/>
        </w:rPr>
        <w:t>4.</w:t>
      </w:r>
      <w:r>
        <w:rPr>
          <w:rFonts w:ascii="Times New Roman" w:eastAsia="Times New Roman" w:hAnsi="Times New Roman"/>
          <w:i/>
          <w:lang w:eastAsia="lv-LV"/>
        </w:rPr>
        <w:t xml:space="preserve"> </w:t>
      </w:r>
      <w:r w:rsidR="009F4940"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Skaidrojumi par deklarācijas aizpildīšanas īpašajiem gadījumiem</w:t>
      </w:r>
      <w:r w:rsidR="000B7C65" w:rsidRPr="00D13DDD"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eastAsia="lv-LV"/>
        </w:rPr>
        <w:t>3</w:t>
      </w:r>
    </w:p>
    <w:p w:rsidR="009F4940" w:rsidRPr="00D13DDD" w:rsidRDefault="009F4940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 w:rsidRPr="00D13DDD">
        <w:rPr>
          <w:rFonts w:ascii="Times New Roman" w:eastAsia="Times New Roman" w:hAnsi="Times New Roman"/>
          <w:sz w:val="16"/>
          <w:szCs w:val="16"/>
          <w:lang w:eastAsia="lv-LV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7"/>
      </w:tblGrid>
      <w:tr w:rsidR="009F4940" w:rsidRPr="00687AD7" w:rsidTr="00D13DDD">
        <w:tc>
          <w:tcPr>
            <w:tcW w:w="10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Default="009F4940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D13DDD">
        <w:rPr>
          <w:rFonts w:ascii="Times New Roman" w:eastAsia="Times New Roman" w:hAnsi="Times New Roman"/>
          <w:i/>
          <w:lang w:eastAsia="lv-LV"/>
        </w:rPr>
        <w:t xml:space="preserve">Piezīme. </w:t>
      </w:r>
      <w:r w:rsidR="000B7C65" w:rsidRPr="00D13DDD">
        <w:rPr>
          <w:rFonts w:ascii="Times New Roman" w:eastAsia="Times New Roman" w:hAnsi="Times New Roman"/>
          <w:b/>
          <w:i/>
          <w:vertAlign w:val="superscript"/>
          <w:lang w:eastAsia="lv-LV"/>
        </w:rPr>
        <w:t>3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Aizpilda, ja tiek piemēroti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Eiropas Komisijas 2014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g</w:t>
      </w:r>
      <w:r w:rsidR="00395704" w:rsidRPr="00D13DDD">
        <w:rPr>
          <w:rFonts w:ascii="Times New Roman" w:eastAsia="Times New Roman" w:hAnsi="Times New Roman"/>
          <w:i/>
          <w:lang w:eastAsia="lv-LV"/>
        </w:rPr>
        <w:t>ada 17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j</w:t>
      </w:r>
      <w:r w:rsidR="00395704" w:rsidRPr="00D13DDD">
        <w:rPr>
          <w:rFonts w:ascii="Times New Roman" w:eastAsia="Times New Roman" w:hAnsi="Times New Roman"/>
          <w:i/>
          <w:lang w:eastAsia="lv-LV"/>
        </w:rPr>
        <w:t>ūnija Regulas (ES) Nr. 651/2014, ar ko noteikt</w:t>
      </w:r>
      <w:r w:rsidR="009D1EE7" w:rsidRPr="00D13DDD">
        <w:rPr>
          <w:rFonts w:ascii="Times New Roman" w:eastAsia="Times New Roman" w:hAnsi="Times New Roman"/>
          <w:i/>
          <w:lang w:eastAsia="lv-LV"/>
        </w:rPr>
        <w:t>a</w:t>
      </w:r>
      <w:r w:rsidR="00395704" w:rsidRPr="00D13DDD">
        <w:rPr>
          <w:rFonts w:ascii="Times New Roman" w:eastAsia="Times New Roman" w:hAnsi="Times New Roman"/>
          <w:i/>
          <w:lang w:eastAsia="lv-LV"/>
        </w:rPr>
        <w:t>s atbalsta kategorijas atzīst par  saderīgām ar iekšējo tirgu, piemērojot Līguma 107.</w:t>
      </w:r>
      <w:r w:rsidR="00D72E66" w:rsidRPr="00D13DDD">
        <w:rPr>
          <w:rFonts w:ascii="Times New Roman" w:eastAsia="Times New Roman" w:hAnsi="Times New Roman"/>
          <w:i/>
          <w:lang w:eastAsia="lv-LV"/>
        </w:rPr>
        <w:t xml:space="preserve"> </w:t>
      </w:r>
      <w:r w:rsidR="00395704" w:rsidRPr="00D13DDD">
        <w:rPr>
          <w:rFonts w:ascii="Times New Roman" w:eastAsia="Times New Roman" w:hAnsi="Times New Roman"/>
          <w:i/>
          <w:lang w:eastAsia="lv-LV"/>
        </w:rPr>
        <w:t>un 108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="00395704" w:rsidRPr="00D13DDD">
        <w:rPr>
          <w:rFonts w:ascii="Times New Roman" w:eastAsia="Times New Roman" w:hAnsi="Times New Roman"/>
          <w:i/>
          <w:lang w:eastAsia="lv-LV"/>
        </w:rPr>
        <w:t>antu (turpmāk – Komisijas regula Nr.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="00395704" w:rsidRPr="00D13DDD">
        <w:rPr>
          <w:rFonts w:ascii="Times New Roman" w:eastAsia="Times New Roman" w:hAnsi="Times New Roman"/>
          <w:i/>
          <w:lang w:eastAsia="lv-LV"/>
        </w:rPr>
        <w:t>651/2014)</w:t>
      </w:r>
      <w:r w:rsidR="000B7C65" w:rsidRPr="00D13DDD">
        <w:rPr>
          <w:rFonts w:ascii="Times New Roman" w:eastAsia="Times New Roman" w:hAnsi="Times New Roman"/>
          <w:i/>
          <w:lang w:eastAsia="lv-LV"/>
        </w:rPr>
        <w:t>,</w:t>
      </w:r>
      <w:r w:rsidR="00395704" w:rsidRPr="00D13DDD">
        <w:rPr>
          <w:rFonts w:ascii="Times New Roman" w:eastAsia="Times New Roman" w:hAnsi="Times New Roman"/>
          <w:i/>
          <w:lang w:eastAsia="lv-LV"/>
        </w:rPr>
        <w:t xml:space="preserve"> I</w:t>
      </w:r>
      <w:r w:rsidR="000B7C65" w:rsidRPr="00D13DDD">
        <w:rPr>
          <w:rFonts w:ascii="Times New Roman" w:eastAsia="Times New Roman" w:hAnsi="Times New Roman"/>
          <w:i/>
          <w:lang w:eastAsia="lv-LV"/>
        </w:rPr>
        <w:t> </w:t>
      </w:r>
      <w:r w:rsidRPr="00D13DDD">
        <w:rPr>
          <w:rFonts w:ascii="Times New Roman" w:eastAsia="Times New Roman" w:hAnsi="Times New Roman"/>
          <w:i/>
          <w:lang w:eastAsia="lv-LV"/>
        </w:rPr>
        <w:t>pielikuma</w:t>
      </w:r>
      <w:r w:rsidRPr="00D13DDD">
        <w:rPr>
          <w:rFonts w:ascii="Times New Roman" w:eastAsia="Times New Roman" w:hAnsi="Times New Roman"/>
          <w:b/>
          <w:bCs/>
          <w:i/>
          <w:lang w:eastAsia="lv-LV"/>
        </w:rPr>
        <w:t xml:space="preserve"> </w:t>
      </w:r>
      <w:r w:rsidRPr="00D13DDD">
        <w:rPr>
          <w:rFonts w:ascii="Times New Roman" w:eastAsia="Times New Roman" w:hAnsi="Times New Roman"/>
          <w:i/>
          <w:lang w:eastAsia="lv-LV"/>
        </w:rPr>
        <w:t>3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anta 2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</w:t>
      </w:r>
      <w:r w:rsidRPr="00D13DDD">
        <w:rPr>
          <w:rFonts w:ascii="Times New Roman" w:eastAsia="Times New Roman" w:hAnsi="Times New Roman"/>
          <w:i/>
          <w:lang w:eastAsia="lv-LV"/>
        </w:rPr>
        <w:t xml:space="preserve"> un 5</w:t>
      </w:r>
      <w:r w:rsidR="00691C36" w:rsidRPr="00D13DDD">
        <w:rPr>
          <w:rFonts w:ascii="Times New Roman" w:eastAsia="Times New Roman" w:hAnsi="Times New Roman"/>
          <w:i/>
          <w:lang w:eastAsia="lv-LV"/>
        </w:rPr>
        <w:t>. p</w:t>
      </w:r>
      <w:r w:rsidRPr="00D13DDD">
        <w:rPr>
          <w:rFonts w:ascii="Times New Roman" w:eastAsia="Times New Roman" w:hAnsi="Times New Roman"/>
          <w:i/>
          <w:lang w:eastAsia="lv-LV"/>
        </w:rPr>
        <w:t>unktā minētās komercsabiedrības, kā arī citos gadījumos, ja tas nepieciešams.</w:t>
      </w:r>
    </w:p>
    <w:p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D13DDD" w:rsidRPr="00D13DDD" w:rsidRDefault="00D13DDD" w:rsidP="00D13DDD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20FEB" w:rsidRDefault="000B7C65" w:rsidP="00691C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3118"/>
        <w:gridCol w:w="6663"/>
      </w:tblGrid>
      <w:tr w:rsidR="00920FEB" w:rsidRPr="00687AD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Sīkā (mikrokomercsabiedrība)</w:t>
            </w:r>
          </w:p>
        </w:tc>
        <w:tc>
          <w:tcPr>
            <w:tcW w:w="6663" w:type="dxa"/>
            <w:vMerge w:val="restart"/>
            <w:tcBorders>
              <w:left w:val="single" w:sz="4" w:space="0" w:color="auto"/>
            </w:tcBorders>
          </w:tcPr>
          <w:p w:rsidR="00920FEB" w:rsidRPr="009341D3" w:rsidRDefault="00920FEB" w:rsidP="00920FEB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Atbilstoši Komisijas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 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 pielikuma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20FEB" w:rsidRPr="00687AD7" w:rsidTr="00920FEB">
        <w:tc>
          <w:tcPr>
            <w:tcW w:w="3394" w:type="dxa"/>
            <w:gridSpan w:val="2"/>
            <w:tcBorders>
              <w:right w:val="single" w:sz="4" w:space="0" w:color="auto"/>
            </w:tcBorders>
            <w:vAlign w:val="center"/>
          </w:tcPr>
          <w:p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Mazā</w:t>
            </w: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:rsidTr="00920FEB">
        <w:tc>
          <w:tcPr>
            <w:tcW w:w="3394" w:type="dxa"/>
            <w:gridSpan w:val="2"/>
            <w:tcBorders>
              <w:right w:val="single" w:sz="4" w:space="0" w:color="auto"/>
            </w:tcBorders>
            <w:vAlign w:val="center"/>
          </w:tcPr>
          <w:p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Vidējā</w:t>
            </w: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20FEB" w:rsidRPr="00687AD7" w:rsidTr="00920FEB">
        <w:tc>
          <w:tcPr>
            <w:tcW w:w="10057" w:type="dxa"/>
            <w:gridSpan w:val="3"/>
            <w:tcBorders>
              <w:bottom w:val="single" w:sz="4" w:space="0" w:color="auto"/>
            </w:tcBorders>
            <w:vAlign w:val="center"/>
          </w:tcPr>
          <w:p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920FEB" w:rsidRPr="00687AD7" w:rsidTr="00920FEB">
        <w:tc>
          <w:tcPr>
            <w:tcW w:w="10057" w:type="dxa"/>
            <w:gridSpan w:val="3"/>
            <w:tcBorders>
              <w:top w:val="single" w:sz="4" w:space="0" w:color="auto"/>
            </w:tcBorders>
            <w:vAlign w:val="center"/>
          </w:tcPr>
          <w:p w:rsidR="00920FEB" w:rsidRPr="00920FEB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920FEB" w:rsidRPr="00687AD7" w:rsidTr="00920F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9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FEB" w:rsidRPr="009341D3" w:rsidRDefault="00920FEB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 Lielā</w:t>
            </w:r>
          </w:p>
        </w:tc>
        <w:tc>
          <w:tcPr>
            <w:tcW w:w="6663" w:type="dxa"/>
            <w:tcBorders>
              <w:left w:val="single" w:sz="4" w:space="0" w:color="auto"/>
            </w:tcBorders>
            <w:vAlign w:val="center"/>
          </w:tcPr>
          <w:p w:rsidR="00920FEB" w:rsidRPr="009341D3" w:rsidRDefault="00920FEB" w:rsidP="00920FEB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5F5ED2" w:rsidRDefault="009F4940" w:rsidP="00691C3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lv-LV"/>
        </w:rPr>
      </w:pPr>
      <w:r w:rsidRPr="005F5ED2">
        <w:rPr>
          <w:rFonts w:ascii="Times New Roman" w:eastAsia="Times New Roman" w:hAnsi="Times New Roman"/>
          <w:sz w:val="32"/>
          <w:szCs w:val="32"/>
          <w:lang w:eastAsia="lv-LV"/>
        </w:rPr>
        <w:t> </w:t>
      </w:r>
    </w:p>
    <w:tbl>
      <w:tblPr>
        <w:tblW w:w="9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283"/>
        <w:gridCol w:w="5338"/>
      </w:tblGrid>
      <w:tr w:rsidR="005F5ED2" w:rsidRPr="00687AD7" w:rsidTr="005F5ED2">
        <w:trPr>
          <w:trHeight w:val="113"/>
        </w:trPr>
        <w:tc>
          <w:tcPr>
            <w:tcW w:w="4349" w:type="dxa"/>
            <w:vMerge w:val="restart"/>
            <w:tcBorders>
              <w:right w:val="single" w:sz="4" w:space="0" w:color="auto"/>
            </w:tcBorders>
          </w:tcPr>
          <w:p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D2" w:rsidRPr="009341D3" w:rsidRDefault="005F5ED2" w:rsidP="00545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 w:val="restart"/>
            <w:tcBorders>
              <w:left w:val="single" w:sz="4" w:space="0" w:color="auto"/>
            </w:tcBorders>
          </w:tcPr>
          <w:p w:rsidR="005F5ED2" w:rsidRPr="009341D3" w:rsidRDefault="005F5ED2" w:rsidP="005F5ED2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</w:tc>
      </w:tr>
      <w:tr w:rsidR="005F5ED2" w:rsidRPr="00687AD7" w:rsidTr="005F5ED2">
        <w:trPr>
          <w:trHeight w:val="70"/>
        </w:trPr>
        <w:tc>
          <w:tcPr>
            <w:tcW w:w="4349" w:type="dxa"/>
            <w:vMerge/>
          </w:tcPr>
          <w:p w:rsidR="005F5ED2" w:rsidRPr="009341D3" w:rsidRDefault="005F5ED2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5F5ED2" w:rsidRPr="009341D3" w:rsidRDefault="005F5ED2" w:rsidP="00545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/>
            <w:vAlign w:val="center"/>
          </w:tcPr>
          <w:p w:rsidR="005F5ED2" w:rsidRPr="009341D3" w:rsidRDefault="005F5ED2" w:rsidP="00545F4D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45F4D" w:rsidRPr="00687AD7" w:rsidTr="005F5ED2">
        <w:trPr>
          <w:gridAfter w:val="1"/>
          <w:wAfter w:w="5338" w:type="dxa"/>
          <w:trHeight w:val="57"/>
        </w:trPr>
        <w:tc>
          <w:tcPr>
            <w:tcW w:w="4349" w:type="dxa"/>
            <w:vMerge/>
          </w:tcPr>
          <w:p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45F4D" w:rsidRPr="00545F4D" w:rsidRDefault="00545F4D" w:rsidP="00545F4D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</w:p>
        </w:tc>
      </w:tr>
      <w:tr w:rsidR="00545F4D" w:rsidRPr="00687AD7" w:rsidTr="005F5ED2">
        <w:trPr>
          <w:trHeight w:val="170"/>
        </w:trPr>
        <w:tc>
          <w:tcPr>
            <w:tcW w:w="4349" w:type="dxa"/>
            <w:vMerge/>
            <w:tcBorders>
              <w:right w:val="single" w:sz="4" w:space="0" w:color="auto"/>
            </w:tcBorders>
          </w:tcPr>
          <w:p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4D" w:rsidRPr="009341D3" w:rsidRDefault="00545F4D" w:rsidP="00545F4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 w:val="restart"/>
            <w:tcBorders>
              <w:left w:val="single" w:sz="4" w:space="0" w:color="auto"/>
            </w:tcBorders>
            <w:vAlign w:val="center"/>
          </w:tcPr>
          <w:p w:rsidR="00545F4D" w:rsidRPr="009341D3" w:rsidRDefault="00545F4D" w:rsidP="00545F4D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  <w:tr w:rsidR="00545F4D" w:rsidRPr="00687AD7" w:rsidTr="005F5ED2">
        <w:trPr>
          <w:trHeight w:val="255"/>
        </w:trPr>
        <w:tc>
          <w:tcPr>
            <w:tcW w:w="4349" w:type="dxa"/>
            <w:vMerge/>
          </w:tcPr>
          <w:p w:rsidR="00545F4D" w:rsidRPr="009341D3" w:rsidRDefault="00545F4D" w:rsidP="00691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45F4D" w:rsidRPr="009341D3" w:rsidRDefault="00545F4D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38" w:type="dxa"/>
            <w:vMerge/>
            <w:vAlign w:val="center"/>
          </w:tcPr>
          <w:p w:rsidR="00545F4D" w:rsidRPr="009341D3" w:rsidRDefault="00545F4D" w:rsidP="00545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5F5ED2" w:rsidRDefault="005F5ED2" w:rsidP="00691C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RPr="005F5ED2" w:rsidTr="000B7C65">
        <w:tc>
          <w:tcPr>
            <w:tcW w:w="2235" w:type="dxa"/>
          </w:tcPr>
          <w:p w:rsidR="000B7C65" w:rsidRPr="005F5ED2" w:rsidRDefault="000B7C65" w:rsidP="00691C36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Pr="005F5ED2" w:rsidRDefault="000B7C65" w:rsidP="000B7C6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5F5ED2" w:rsidTr="000B7C65">
        <w:trPr>
          <w:jc w:val="center"/>
        </w:trPr>
        <w:tc>
          <w:tcPr>
            <w:tcW w:w="4747" w:type="dxa"/>
          </w:tcPr>
          <w:p w:rsidR="009F4940" w:rsidRPr="005F5ED2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 (paraksts</w:t>
            </w:r>
            <w:r w:rsidR="000B7C65" w:rsidRPr="005F5ED2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lv-LV"/>
              </w:rPr>
              <w:t>4</w:t>
            </w: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5F5ED2" w:rsidTr="000B7C65">
        <w:trPr>
          <w:jc w:val="center"/>
        </w:trPr>
        <w:tc>
          <w:tcPr>
            <w:tcW w:w="4747" w:type="dxa"/>
            <w:vAlign w:val="center"/>
          </w:tcPr>
          <w:p w:rsidR="009F4940" w:rsidRPr="005F5ED2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 (parakstīšanas datums un laiks</w:t>
            </w:r>
            <w:r w:rsidR="000B7C65" w:rsidRPr="005F5ED2"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  <w:lang w:eastAsia="lv-LV"/>
              </w:rPr>
              <w:t>4</w:t>
            </w:r>
            <w:r w:rsidRPr="005F5ED2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5F5ED2" w:rsidRDefault="009F4940" w:rsidP="005F5ED2">
      <w:pPr>
        <w:spacing w:after="0" w:line="240" w:lineRule="auto"/>
        <w:jc w:val="both"/>
        <w:rPr>
          <w:rFonts w:ascii="Times New Roman" w:eastAsia="Times New Roman" w:hAnsi="Times New Roman"/>
          <w:i/>
          <w:lang w:eastAsia="lv-LV"/>
        </w:rPr>
      </w:pPr>
      <w:r w:rsidRPr="005F5ED2">
        <w:rPr>
          <w:rFonts w:ascii="Times New Roman" w:eastAsia="Times New Roman" w:hAnsi="Times New Roman"/>
          <w:i/>
          <w:lang w:eastAsia="lv-LV"/>
        </w:rPr>
        <w:t>Piezīme</w:t>
      </w:r>
      <w:r w:rsidRPr="005F5ED2">
        <w:rPr>
          <w:rFonts w:ascii="Times New Roman" w:eastAsia="Times New Roman" w:hAnsi="Times New Roman"/>
          <w:b/>
          <w:i/>
          <w:lang w:eastAsia="lv-LV"/>
        </w:rPr>
        <w:t>.</w:t>
      </w:r>
      <w:r w:rsidR="000B7C65" w:rsidRPr="005F5ED2">
        <w:rPr>
          <w:rFonts w:ascii="Times New Roman" w:eastAsia="Times New Roman" w:hAnsi="Times New Roman"/>
          <w:b/>
          <w:i/>
          <w:lang w:eastAsia="lv-LV"/>
        </w:rPr>
        <w:t xml:space="preserve"> </w:t>
      </w:r>
      <w:r w:rsidR="000B7C65" w:rsidRPr="005F5ED2">
        <w:rPr>
          <w:rFonts w:ascii="Times New Roman" w:eastAsia="Times New Roman" w:hAnsi="Times New Roman"/>
          <w:b/>
          <w:i/>
          <w:vertAlign w:val="superscript"/>
          <w:lang w:eastAsia="lv-LV"/>
        </w:rPr>
        <w:t>4</w:t>
      </w:r>
      <w:r w:rsidR="000B7C65" w:rsidRPr="005F5ED2">
        <w:rPr>
          <w:rFonts w:ascii="Times New Roman" w:eastAsia="Times New Roman" w:hAnsi="Times New Roman"/>
          <w:i/>
          <w:lang w:eastAsia="lv-LV"/>
        </w:rPr>
        <w:t> </w:t>
      </w:r>
      <w:r w:rsidRPr="005F5ED2">
        <w:rPr>
          <w:rFonts w:ascii="Times New Roman" w:eastAsia="Times New Roman" w:hAnsi="Times New Roman"/>
          <w:i/>
          <w:lang w:eastAsia="lv-LV"/>
        </w:rPr>
        <w:t xml:space="preserve">Rekvizītus 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>paraksts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 xml:space="preserve"> un 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>parakstīšanas datums un laiks</w:t>
      </w:r>
      <w:r w:rsidR="00691C36" w:rsidRPr="005F5ED2">
        <w:rPr>
          <w:rFonts w:ascii="Times New Roman" w:eastAsia="Times New Roman" w:hAnsi="Times New Roman"/>
          <w:i/>
          <w:lang w:eastAsia="lv-LV"/>
        </w:rPr>
        <w:t>"</w:t>
      </w:r>
      <w:r w:rsidRPr="005F5ED2">
        <w:rPr>
          <w:rFonts w:ascii="Times New Roman" w:eastAsia="Times New Roman" w:hAnsi="Times New Roman"/>
          <w:i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F5ED2" w:rsidRDefault="005F5ED2" w:rsidP="00691C36">
      <w:pPr>
        <w:spacing w:after="0" w:line="240" w:lineRule="auto"/>
      </w:pPr>
    </w:p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5F5ED2" w:rsidRPr="005F5ED2" w:rsidRDefault="005F5ED2" w:rsidP="005F5ED2"/>
    <w:p w:rsidR="009F4940" w:rsidRPr="005F5ED2" w:rsidRDefault="009F4940" w:rsidP="005F5ED2"/>
    <w:sectPr w:rsidR="009F4940" w:rsidRPr="005F5ED2" w:rsidSect="00F6783F">
      <w:headerReference w:type="default" r:id="rId6"/>
      <w:footerReference w:type="default" r:id="rId7"/>
      <w:footerReference w:type="first" r:id="rId8"/>
      <w:pgSz w:w="11906" w:h="16838" w:code="9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1C" w:rsidRDefault="00A7171C" w:rsidP="00395704">
      <w:pPr>
        <w:spacing w:after="0" w:line="240" w:lineRule="auto"/>
      </w:pPr>
      <w:r>
        <w:separator/>
      </w:r>
    </w:p>
  </w:endnote>
  <w:endnote w:type="continuationSeparator" w:id="0">
    <w:p w:rsidR="00A7171C" w:rsidRDefault="00A7171C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D" w:rsidRPr="00691C36" w:rsidRDefault="00EA209D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1C" w:rsidRDefault="00A7171C" w:rsidP="00395704">
      <w:pPr>
        <w:spacing w:after="0" w:line="240" w:lineRule="auto"/>
      </w:pPr>
      <w:r>
        <w:separator/>
      </w:r>
    </w:p>
  </w:footnote>
  <w:footnote w:type="continuationSeparator" w:id="0">
    <w:p w:rsidR="00A7171C" w:rsidRDefault="00A7171C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5F5ED2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2A4E96"/>
    <w:rsid w:val="0037607F"/>
    <w:rsid w:val="00395704"/>
    <w:rsid w:val="0046097E"/>
    <w:rsid w:val="00465AEB"/>
    <w:rsid w:val="00471930"/>
    <w:rsid w:val="005043FA"/>
    <w:rsid w:val="00545F4D"/>
    <w:rsid w:val="005816E5"/>
    <w:rsid w:val="005F5ED2"/>
    <w:rsid w:val="00625AB5"/>
    <w:rsid w:val="00637008"/>
    <w:rsid w:val="00691C36"/>
    <w:rsid w:val="0087431E"/>
    <w:rsid w:val="00920FEB"/>
    <w:rsid w:val="009A108B"/>
    <w:rsid w:val="009C6E22"/>
    <w:rsid w:val="009D1EE7"/>
    <w:rsid w:val="009F4940"/>
    <w:rsid w:val="00A20522"/>
    <w:rsid w:val="00A7171C"/>
    <w:rsid w:val="00AF5C68"/>
    <w:rsid w:val="00CC5B9B"/>
    <w:rsid w:val="00D13DDD"/>
    <w:rsid w:val="00D72E66"/>
    <w:rsid w:val="00D74FB9"/>
    <w:rsid w:val="00DD0173"/>
    <w:rsid w:val="00E1134B"/>
    <w:rsid w:val="00E51A32"/>
    <w:rsid w:val="00EA209D"/>
    <w:rsid w:val="00F04A55"/>
    <w:rsid w:val="00F43F92"/>
    <w:rsid w:val="00F6783F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1FDE1"/>
  <w15:docId w15:val="{25605F17-A324-4B44-AF45-7007F16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Liene Valta</cp:lastModifiedBy>
  <cp:revision>6</cp:revision>
  <cp:lastPrinted>2014-12-22T12:38:00Z</cp:lastPrinted>
  <dcterms:created xsi:type="dcterms:W3CDTF">2017-08-24T08:49:00Z</dcterms:created>
  <dcterms:modified xsi:type="dcterms:W3CDTF">2017-08-24T09:53:00Z</dcterms:modified>
</cp:coreProperties>
</file>