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5FBE"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Atbalsta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pretendenta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pašnovērtējums</w:t>
      </w:r>
      <w:proofErr w:type="spellEnd"/>
      <w:r w:rsidRPr="00DF45AC">
        <w:rPr>
          <w:rFonts w:ascii="Times New Roman" w:eastAsia="Times New Roman" w:hAnsi="Times New Roman" w:cs="Times New Roman"/>
          <w:b/>
          <w:sz w:val="28"/>
          <w:szCs w:val="24"/>
          <w:lang w:eastAsia="lv-LV"/>
        </w:rPr>
        <w:t xml:space="preserve"> par </w:t>
      </w:r>
      <w:proofErr w:type="spellStart"/>
      <w:r w:rsidRPr="00DF45AC">
        <w:rPr>
          <w:rFonts w:ascii="Times New Roman" w:eastAsia="Times New Roman" w:hAnsi="Times New Roman" w:cs="Times New Roman"/>
          <w:b/>
          <w:sz w:val="28"/>
          <w:szCs w:val="24"/>
          <w:lang w:eastAsia="lv-LV"/>
        </w:rPr>
        <w:t>projekta</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atbilstību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vietējās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attīstības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stratēģijā</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noteiktajiem</w:t>
      </w:r>
      <w:proofErr w:type="spellEnd"/>
      <w:r w:rsidRPr="00DF45AC">
        <w:rPr>
          <w:rFonts w:ascii="Times New Roman" w:eastAsia="Times New Roman" w:hAnsi="Times New Roman" w:cs="Times New Roman"/>
          <w:b/>
          <w:sz w:val="28"/>
          <w:szCs w:val="24"/>
          <w:lang w:eastAsia="lv-LV"/>
        </w:rPr>
        <w:t xml:space="preserve"> </w:t>
      </w:r>
    </w:p>
    <w:p w14:paraId="313E01C6" w14:textId="77777777" w:rsidR="005C6D4C" w:rsidRPr="00DF45AC" w:rsidRDefault="005C6D4C" w:rsidP="005C6D4C">
      <w:pPr>
        <w:spacing w:after="0" w:line="240" w:lineRule="auto"/>
        <w:jc w:val="center"/>
        <w:rPr>
          <w:rFonts w:ascii="Times New Roman" w:eastAsia="Times New Roman" w:hAnsi="Times New Roman" w:cs="Times New Roman"/>
          <w:b/>
          <w:sz w:val="28"/>
          <w:szCs w:val="24"/>
          <w:lang w:eastAsia="lv-LV"/>
        </w:rPr>
      </w:pPr>
      <w:proofErr w:type="spellStart"/>
      <w:r w:rsidRPr="00DF45AC">
        <w:rPr>
          <w:rFonts w:ascii="Times New Roman" w:eastAsia="Times New Roman" w:hAnsi="Times New Roman" w:cs="Times New Roman"/>
          <w:b/>
          <w:sz w:val="28"/>
          <w:szCs w:val="24"/>
          <w:lang w:eastAsia="lv-LV"/>
        </w:rPr>
        <w:t>projektu</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vērtēšanas</w:t>
      </w:r>
      <w:proofErr w:type="spellEnd"/>
      <w:r w:rsidRPr="00DF45AC">
        <w:rPr>
          <w:rFonts w:ascii="Times New Roman" w:eastAsia="Times New Roman" w:hAnsi="Times New Roman" w:cs="Times New Roman"/>
          <w:b/>
          <w:sz w:val="28"/>
          <w:szCs w:val="24"/>
          <w:lang w:eastAsia="lv-LV"/>
        </w:rPr>
        <w:t xml:space="preserve"> </w:t>
      </w:r>
      <w:proofErr w:type="spellStart"/>
      <w:r w:rsidRPr="00DF45AC">
        <w:rPr>
          <w:rFonts w:ascii="Times New Roman" w:eastAsia="Times New Roman" w:hAnsi="Times New Roman" w:cs="Times New Roman"/>
          <w:b/>
          <w:sz w:val="28"/>
          <w:szCs w:val="24"/>
          <w:lang w:eastAsia="lv-LV"/>
        </w:rPr>
        <w:t>kritērijiem</w:t>
      </w:r>
      <w:proofErr w:type="spellEnd"/>
    </w:p>
    <w:p w14:paraId="32D6C540" w14:textId="64158CC5" w:rsidR="005C6D4C" w:rsidRPr="00DF45AC" w:rsidRDefault="007700D2" w:rsidP="005C6D4C">
      <w:pPr>
        <w:spacing w:after="0" w:line="240" w:lineRule="auto"/>
        <w:jc w:val="center"/>
        <w:rPr>
          <w:rFonts w:ascii="Times New Roman" w:eastAsia="Times New Roman" w:hAnsi="Times New Roman" w:cs="Times New Roman"/>
          <w:b/>
          <w:sz w:val="32"/>
          <w:szCs w:val="24"/>
          <w:lang w:eastAsia="lv-LV"/>
        </w:rPr>
      </w:pPr>
      <w:r>
        <w:rPr>
          <w:rFonts w:ascii="Times New Roman" w:eastAsia="Times New Roman" w:hAnsi="Times New Roman" w:cs="Times New Roman"/>
          <w:b/>
          <w:sz w:val="32"/>
          <w:szCs w:val="24"/>
          <w:lang w:eastAsia="lv-LV"/>
        </w:rPr>
        <w:t>10</w:t>
      </w:r>
      <w:r w:rsidR="005C6D4C" w:rsidRPr="00DF45AC">
        <w:rPr>
          <w:rFonts w:ascii="Times New Roman" w:eastAsia="Times New Roman" w:hAnsi="Times New Roman" w:cs="Times New Roman"/>
          <w:b/>
          <w:sz w:val="32"/>
          <w:szCs w:val="24"/>
          <w:lang w:eastAsia="lv-LV"/>
        </w:rPr>
        <w:t>.kārta</w:t>
      </w:r>
    </w:p>
    <w:p w14:paraId="379411A1" w14:textId="6272938F" w:rsidR="005C6D4C" w:rsidRDefault="007700D2" w:rsidP="007700D2">
      <w:pPr>
        <w:pStyle w:val="Sarakstarindkopa"/>
        <w:spacing w:after="0" w:line="240" w:lineRule="auto"/>
        <w:ind w:left="0"/>
        <w:jc w:val="center"/>
        <w:rPr>
          <w:rFonts w:ascii="Times New Roman" w:eastAsia="Times New Roman" w:hAnsi="Times New Roman" w:cs="Times New Roman"/>
          <w:b/>
          <w:sz w:val="24"/>
          <w:szCs w:val="24"/>
          <w:lang w:val="lv-LV" w:eastAsia="lv-LV"/>
        </w:rPr>
      </w:pPr>
      <w:r w:rsidRPr="007700D2">
        <w:rPr>
          <w:rFonts w:ascii="Times New Roman" w:eastAsia="Times New Roman" w:hAnsi="Times New Roman" w:cs="Times New Roman"/>
          <w:b/>
          <w:sz w:val="24"/>
          <w:szCs w:val="24"/>
          <w:lang w:val="lv-LV" w:eastAsia="lv-LV"/>
        </w:rPr>
        <w:t>2.1. rīcībai „Atbalsts sabiedrisko aktivitāšu dažādošanai”</w:t>
      </w:r>
      <w:r>
        <w:rPr>
          <w:rFonts w:ascii="Times New Roman" w:eastAsia="Times New Roman" w:hAnsi="Times New Roman" w:cs="Times New Roman"/>
          <w:b/>
          <w:sz w:val="24"/>
          <w:szCs w:val="24"/>
          <w:lang w:val="lv-LV" w:eastAsia="lv-LV"/>
        </w:rPr>
        <w:t xml:space="preserve"> </w:t>
      </w:r>
    </w:p>
    <w:p w14:paraId="0912B861" w14:textId="77777777" w:rsidR="007700D2" w:rsidRPr="00DF45AC" w:rsidRDefault="007700D2" w:rsidP="005C6D4C">
      <w:pPr>
        <w:pStyle w:val="Sarakstarindkopa"/>
        <w:spacing w:after="0" w:line="240" w:lineRule="auto"/>
        <w:ind w:left="0"/>
        <w:rPr>
          <w:rFonts w:ascii="Times New Roman" w:eastAsia="Times New Roman" w:hAnsi="Times New Roman" w:cs="Times New Roman"/>
          <w:sz w:val="24"/>
          <w:szCs w:val="24"/>
          <w:lang w:val="lv-LV" w:eastAsia="lv-LV"/>
        </w:rPr>
      </w:pPr>
    </w:p>
    <w:p w14:paraId="16981D0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746EA7">
        <w:rPr>
          <w:rFonts w:ascii="Times New Roman" w:eastAsia="Times New Roman" w:hAnsi="Times New Roman" w:cs="Times New Roman"/>
          <w:sz w:val="24"/>
          <w:szCs w:val="24"/>
          <w:lang w:val="lv-LV" w:eastAsia="lv-LV"/>
        </w:rPr>
        <w:t xml:space="preserve">          </w:t>
      </w:r>
      <w:proofErr w:type="spellStart"/>
      <w:r w:rsidRPr="00DF45AC">
        <w:rPr>
          <w:rFonts w:ascii="Times New Roman" w:eastAsia="Times New Roman" w:hAnsi="Times New Roman" w:cs="Times New Roman"/>
          <w:sz w:val="24"/>
          <w:szCs w:val="24"/>
          <w:lang w:eastAsia="lv-LV"/>
        </w:rPr>
        <w:t>Atbalsta</w:t>
      </w:r>
      <w:proofErr w:type="spellEnd"/>
      <w:r w:rsidRPr="00DF45AC">
        <w:rPr>
          <w:rFonts w:ascii="Times New Roman" w:eastAsia="Times New Roman" w:hAnsi="Times New Roman" w:cs="Times New Roman"/>
          <w:sz w:val="24"/>
          <w:szCs w:val="24"/>
          <w:lang w:eastAsia="lv-LV"/>
        </w:rPr>
        <w:t xml:space="preserve"> pretendents:______________________________________________________________________________________________</w:t>
      </w:r>
    </w:p>
    <w:p w14:paraId="649E0222"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p>
    <w:p w14:paraId="1CC4D0D5" w14:textId="77777777" w:rsidR="005C6D4C" w:rsidRPr="00DF45AC" w:rsidRDefault="005C6D4C" w:rsidP="005C6D4C">
      <w:pPr>
        <w:spacing w:after="0" w:line="240" w:lineRule="auto"/>
        <w:jc w:val="both"/>
        <w:rPr>
          <w:rFonts w:ascii="Times New Roman" w:eastAsia="Times New Roman" w:hAnsi="Times New Roman" w:cs="Times New Roman"/>
          <w:sz w:val="24"/>
          <w:szCs w:val="24"/>
          <w:lang w:eastAsia="lv-LV"/>
        </w:rPr>
      </w:pPr>
      <w:r w:rsidRPr="00DF45AC">
        <w:rPr>
          <w:rFonts w:ascii="Times New Roman" w:eastAsia="Times New Roman" w:hAnsi="Times New Roman" w:cs="Times New Roman"/>
          <w:sz w:val="24"/>
          <w:szCs w:val="24"/>
          <w:lang w:eastAsia="lv-LV"/>
        </w:rPr>
        <w:t xml:space="preserve">          </w:t>
      </w:r>
      <w:proofErr w:type="spellStart"/>
      <w:r w:rsidRPr="00DF45AC">
        <w:rPr>
          <w:rFonts w:ascii="Times New Roman" w:eastAsia="Times New Roman" w:hAnsi="Times New Roman" w:cs="Times New Roman"/>
          <w:sz w:val="24"/>
          <w:szCs w:val="24"/>
          <w:lang w:eastAsia="lv-LV"/>
        </w:rPr>
        <w:t>Projekta</w:t>
      </w:r>
      <w:proofErr w:type="spellEnd"/>
      <w:r w:rsidRPr="00DF45AC">
        <w:rPr>
          <w:rFonts w:ascii="Times New Roman" w:eastAsia="Times New Roman" w:hAnsi="Times New Roman" w:cs="Times New Roman"/>
          <w:sz w:val="24"/>
          <w:szCs w:val="24"/>
          <w:lang w:eastAsia="lv-LV"/>
        </w:rPr>
        <w:t xml:space="preserve"> nosaukums:______________________________________________________________________________________________</w:t>
      </w:r>
    </w:p>
    <w:p w14:paraId="62A724F8" w14:textId="3E48D2E4" w:rsidR="005C6D4C" w:rsidRPr="00DF45AC" w:rsidRDefault="005C6D4C" w:rsidP="005C6D4C">
      <w:pPr>
        <w:spacing w:after="200" w:line="276" w:lineRule="auto"/>
        <w:rPr>
          <w:rFonts w:ascii="Times New Roman" w:eastAsia="Times New Roman" w:hAnsi="Times New Roman" w:cs="Times New Roman"/>
          <w:kern w:val="0"/>
          <w:sz w:val="24"/>
          <w:szCs w:val="24"/>
          <w:lang w:val="lv-LV"/>
          <w14:ligatures w14:val="none"/>
        </w:rPr>
      </w:pP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215"/>
        <w:gridCol w:w="1275"/>
        <w:gridCol w:w="851"/>
        <w:gridCol w:w="1276"/>
        <w:gridCol w:w="3118"/>
      </w:tblGrid>
      <w:tr w:rsidR="007700D2" w:rsidRPr="00A010DB" w14:paraId="091E2C4B" w14:textId="37107CAC" w:rsidTr="007700D2">
        <w:tc>
          <w:tcPr>
            <w:tcW w:w="567" w:type="dxa"/>
            <w:vAlign w:val="center"/>
          </w:tcPr>
          <w:p w14:paraId="6CFEA6C4"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Nr. p.k.</w:t>
            </w:r>
          </w:p>
        </w:tc>
        <w:tc>
          <w:tcPr>
            <w:tcW w:w="9215" w:type="dxa"/>
            <w:vAlign w:val="center"/>
          </w:tcPr>
          <w:p w14:paraId="0050ADB6"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Kritērijs</w:t>
            </w:r>
          </w:p>
        </w:tc>
        <w:tc>
          <w:tcPr>
            <w:tcW w:w="1275" w:type="dxa"/>
            <w:vAlign w:val="center"/>
          </w:tcPr>
          <w:p w14:paraId="3224C003"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Maksi-</w:t>
            </w:r>
            <w:proofErr w:type="spellStart"/>
            <w:r w:rsidRPr="00202FF5">
              <w:rPr>
                <w:rFonts w:ascii="Times New Roman" w:eastAsia="Times New Roman" w:hAnsi="Times New Roman" w:cs="Times New Roman"/>
                <w:kern w:val="0"/>
                <w:sz w:val="20"/>
                <w:szCs w:val="20"/>
                <w:lang w:val="lv-LV" w:eastAsia="lv-LV"/>
                <w14:ligatures w14:val="none"/>
              </w:rPr>
              <w:t>mālais</w:t>
            </w:r>
            <w:proofErr w:type="spellEnd"/>
            <w:r w:rsidRPr="00202FF5">
              <w:rPr>
                <w:rFonts w:ascii="Times New Roman" w:eastAsia="Times New Roman" w:hAnsi="Times New Roman" w:cs="Times New Roman"/>
                <w:kern w:val="0"/>
                <w:sz w:val="20"/>
                <w:szCs w:val="20"/>
                <w:lang w:val="lv-LV" w:eastAsia="lv-LV"/>
                <w14:ligatures w14:val="none"/>
              </w:rPr>
              <w:t xml:space="preserve"> punktu skaits</w:t>
            </w:r>
          </w:p>
        </w:tc>
        <w:tc>
          <w:tcPr>
            <w:tcW w:w="851" w:type="dxa"/>
          </w:tcPr>
          <w:p w14:paraId="46E702F7"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p w14:paraId="276997B9"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roofErr w:type="spellStart"/>
            <w:r w:rsidRPr="00202FF5">
              <w:rPr>
                <w:rFonts w:ascii="Times New Roman" w:eastAsia="Times New Roman" w:hAnsi="Times New Roman" w:cs="Times New Roman"/>
                <w:kern w:val="0"/>
                <w:sz w:val="20"/>
                <w:szCs w:val="20"/>
                <w:lang w:val="lv-LV" w:eastAsia="lv-LV"/>
                <w14:ligatures w14:val="none"/>
              </w:rPr>
              <w:t>Iegū-tais</w:t>
            </w:r>
            <w:proofErr w:type="spellEnd"/>
            <w:r w:rsidRPr="00202FF5">
              <w:rPr>
                <w:rFonts w:ascii="Times New Roman" w:eastAsia="Times New Roman" w:hAnsi="Times New Roman" w:cs="Times New Roman"/>
                <w:kern w:val="0"/>
                <w:sz w:val="20"/>
                <w:szCs w:val="20"/>
                <w:lang w:val="lv-LV" w:eastAsia="lv-LV"/>
                <w14:ligatures w14:val="none"/>
              </w:rPr>
              <w:t xml:space="preserve"> punktu skaits</w:t>
            </w:r>
          </w:p>
        </w:tc>
        <w:tc>
          <w:tcPr>
            <w:tcW w:w="1276" w:type="dxa"/>
            <w:vAlign w:val="center"/>
          </w:tcPr>
          <w:p w14:paraId="18EE4D74"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Atbilstošās projekta iesnieguma sadaļas</w:t>
            </w:r>
          </w:p>
        </w:tc>
        <w:tc>
          <w:tcPr>
            <w:tcW w:w="3118" w:type="dxa"/>
          </w:tcPr>
          <w:p w14:paraId="027F4741" w14:textId="77777777" w:rsidR="007700D2"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p w14:paraId="0E8BA13D" w14:textId="47EA4C55"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746EA7">
              <w:rPr>
                <w:rFonts w:ascii="Times New Roman" w:eastAsia="Times New Roman" w:hAnsi="Times New Roman" w:cs="Times New Roman"/>
                <w:kern w:val="0"/>
                <w:sz w:val="20"/>
                <w:szCs w:val="20"/>
                <w:lang w:val="lv-LV" w:eastAsia="lv-LV"/>
                <w14:ligatures w14:val="none"/>
              </w:rPr>
              <w:t>Kritērijā piešķirtā punktu skaita pamatojums</w:t>
            </w:r>
          </w:p>
        </w:tc>
      </w:tr>
      <w:tr w:rsidR="007700D2" w:rsidRPr="00202FF5" w14:paraId="19299FFE" w14:textId="1DB550F8" w:rsidTr="007700D2">
        <w:tc>
          <w:tcPr>
            <w:tcW w:w="567" w:type="dxa"/>
            <w:vAlign w:val="center"/>
          </w:tcPr>
          <w:p w14:paraId="6595E1DB"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9215" w:type="dxa"/>
            <w:vAlign w:val="center"/>
          </w:tcPr>
          <w:p w14:paraId="420679A2" w14:textId="77777777" w:rsidR="007700D2" w:rsidRPr="00202FF5" w:rsidRDefault="007700D2" w:rsidP="00FC66AB">
            <w:pPr>
              <w:spacing w:after="0" w:line="240" w:lineRule="auto"/>
              <w:jc w:val="both"/>
              <w:rPr>
                <w:rFonts w:ascii="Times New Roman" w:eastAsia="Times New Roman" w:hAnsi="Times New Roman" w:cs="Times New Roman"/>
                <w:b/>
                <w:kern w:val="0"/>
                <w:sz w:val="20"/>
                <w:szCs w:val="20"/>
                <w:lang w:val="lv-LV"/>
                <w14:ligatures w14:val="none"/>
              </w:rPr>
            </w:pPr>
            <w:r w:rsidRPr="00202FF5">
              <w:rPr>
                <w:rFonts w:ascii="Times New Roman" w:eastAsia="Times New Roman" w:hAnsi="Times New Roman" w:cs="Times New Roman"/>
                <w:b/>
                <w:bCs/>
                <w:kern w:val="0"/>
                <w:sz w:val="20"/>
                <w:szCs w:val="20"/>
                <w:lang w:val="lv-LV"/>
                <w14:ligatures w14:val="none"/>
              </w:rPr>
              <w:t>Projekts ir izstrādāts atbilstoši vietējās attīstības stratēģijas mērķiem</w:t>
            </w:r>
            <w:r w:rsidRPr="00202FF5">
              <w:rPr>
                <w:rFonts w:ascii="Times New Roman" w:eastAsia="Times New Roman" w:hAnsi="Times New Roman" w:cs="Times New Roman"/>
                <w:kern w:val="0"/>
                <w:sz w:val="20"/>
                <w:szCs w:val="20"/>
                <w:lang w:val="lv-LV"/>
                <w14:ligatures w14:val="none"/>
              </w:rPr>
              <w:t>, projektā paredzētās darbības atbilst iesniegumā norādītajai rīcībai un aktivitātei.</w:t>
            </w:r>
            <w:r w:rsidRPr="00202FF5">
              <w:rPr>
                <w:rFonts w:ascii="Times New Roman" w:eastAsia="Times New Roman" w:hAnsi="Times New Roman" w:cs="Times New Roman"/>
                <w:b/>
                <w:kern w:val="0"/>
                <w:sz w:val="20"/>
                <w:szCs w:val="20"/>
                <w:lang w:val="lv-LV"/>
                <w14:ligatures w14:val="none"/>
              </w:rPr>
              <w:t xml:space="preserve"> </w:t>
            </w:r>
          </w:p>
          <w:p w14:paraId="0D7504FC" w14:textId="77777777" w:rsidR="007700D2" w:rsidRPr="00202FF5" w:rsidRDefault="007700D2" w:rsidP="00FC66AB">
            <w:pPr>
              <w:spacing w:after="0" w:line="240" w:lineRule="auto"/>
              <w:jc w:val="both"/>
              <w:rPr>
                <w:rFonts w:ascii="Times New Roman" w:eastAsia="Times New Roman" w:hAnsi="Times New Roman" w:cs="Times New Roman"/>
                <w:kern w:val="0"/>
                <w:sz w:val="20"/>
                <w:szCs w:val="20"/>
                <w:lang w:val="lv-LV"/>
                <w14:ligatures w14:val="none"/>
              </w:rPr>
            </w:pPr>
            <w:r w:rsidRPr="00202FF5">
              <w:rPr>
                <w:rFonts w:ascii="Times New Roman" w:eastAsia="Times New Roman" w:hAnsi="Times New Roman" w:cs="Times New Roman"/>
                <w:b/>
                <w:kern w:val="0"/>
                <w:sz w:val="20"/>
                <w:szCs w:val="20"/>
                <w:lang w:val="lv-LV"/>
                <w14:ligatures w14:val="none"/>
              </w:rPr>
              <w:t xml:space="preserve">Izslēdzošais kritērijs: </w:t>
            </w:r>
            <w:r w:rsidRPr="00202FF5">
              <w:rPr>
                <w:rFonts w:ascii="Times New Roman" w:eastAsia="Times New Roman" w:hAnsi="Times New Roman" w:cs="Times New Roman"/>
                <w:kern w:val="0"/>
                <w:sz w:val="20"/>
                <w:szCs w:val="20"/>
                <w:lang w:val="lv-LV"/>
                <w14:ligatures w14:val="none"/>
              </w:rPr>
              <w:t xml:space="preserve">Projekti, kas neatbilst vietējās attīstības stratēģijas rīcības plānā iekļautajai attiecīgajai rīcībai, tālāk netiek vērtēti. </w:t>
            </w:r>
          </w:p>
        </w:tc>
        <w:tc>
          <w:tcPr>
            <w:tcW w:w="1275" w:type="dxa"/>
            <w:vAlign w:val="center"/>
          </w:tcPr>
          <w:p w14:paraId="5D4CF5D0"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Atbilst/neatbilst</w:t>
            </w:r>
          </w:p>
        </w:tc>
        <w:tc>
          <w:tcPr>
            <w:tcW w:w="851" w:type="dxa"/>
          </w:tcPr>
          <w:p w14:paraId="6C7F043A"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276" w:type="dxa"/>
            <w:vAlign w:val="center"/>
          </w:tcPr>
          <w:p w14:paraId="5FD212D7"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B.1., B.2.</w:t>
            </w:r>
          </w:p>
        </w:tc>
        <w:tc>
          <w:tcPr>
            <w:tcW w:w="3118" w:type="dxa"/>
          </w:tcPr>
          <w:p w14:paraId="4FEFE939"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7700D2" w:rsidRPr="00202FF5" w14:paraId="7437B83A" w14:textId="41D31336" w:rsidTr="007700D2">
        <w:tc>
          <w:tcPr>
            <w:tcW w:w="567" w:type="dxa"/>
            <w:vAlign w:val="center"/>
          </w:tcPr>
          <w:p w14:paraId="6CEB9D9A"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2.</w:t>
            </w:r>
          </w:p>
        </w:tc>
        <w:tc>
          <w:tcPr>
            <w:tcW w:w="9215" w:type="dxa"/>
            <w:vAlign w:val="center"/>
          </w:tcPr>
          <w:p w14:paraId="2609FDFB" w14:textId="77777777" w:rsidR="007700D2" w:rsidRPr="00202FF5" w:rsidRDefault="007700D2" w:rsidP="00FC66AB">
            <w:pPr>
              <w:spacing w:after="0" w:line="240" w:lineRule="auto"/>
              <w:rPr>
                <w:rFonts w:ascii="Times New Roman" w:eastAsia="Times New Roman" w:hAnsi="Times New Roman" w:cs="Times New Roman"/>
                <w:b/>
                <w:i/>
                <w:iCs/>
                <w:kern w:val="0"/>
                <w:sz w:val="20"/>
                <w:szCs w:val="20"/>
                <w:lang w:val="lv-LV"/>
                <w14:ligatures w14:val="none"/>
              </w:rPr>
            </w:pPr>
            <w:r w:rsidRPr="00202FF5">
              <w:rPr>
                <w:rFonts w:ascii="Times New Roman" w:eastAsia="Times New Roman" w:hAnsi="Times New Roman" w:cs="Times New Roman"/>
                <w:b/>
                <w:bCs/>
                <w:iCs/>
                <w:kern w:val="0"/>
                <w:sz w:val="20"/>
                <w:szCs w:val="20"/>
                <w:lang w:val="lv-LV"/>
                <w14:ligatures w14:val="none"/>
              </w:rPr>
              <w:t xml:space="preserve">Projekta apraksts un tā nepieciešamības pamatojums </w:t>
            </w:r>
            <w:r w:rsidRPr="00202FF5">
              <w:rPr>
                <w:rFonts w:ascii="Times New Roman" w:eastAsia="Times New Roman" w:hAnsi="Times New Roman" w:cs="Times New Roman"/>
                <w:iCs/>
                <w:kern w:val="0"/>
                <w:sz w:val="20"/>
                <w:szCs w:val="20"/>
                <w:lang w:val="lv-LV"/>
                <w14:ligatures w14:val="none"/>
              </w:rPr>
              <w:t>(tostarp darbību apraksts, norādot kādu pakalpojumu pieejamība, kvalitāte un sasniedzamība tiks uzlabota vai kādas sabiedriskās aktivitātes tiks uzlabotas)</w:t>
            </w:r>
            <w:r w:rsidRPr="00202FF5">
              <w:rPr>
                <w:rFonts w:ascii="Times New Roman" w:eastAsia="Times New Roman" w:hAnsi="Times New Roman" w:cs="Times New Roman"/>
                <w:b/>
                <w:bCs/>
                <w:iCs/>
                <w:kern w:val="0"/>
                <w:sz w:val="20"/>
                <w:szCs w:val="20"/>
                <w:lang w:val="lv-LV"/>
                <w14:ligatures w14:val="none"/>
              </w:rPr>
              <w:t>.</w:t>
            </w:r>
            <w:r w:rsidRPr="00202FF5">
              <w:rPr>
                <w:rFonts w:ascii="Times New Roman" w:eastAsia="Times New Roman" w:hAnsi="Times New Roman" w:cs="Times New Roman"/>
                <w:iCs/>
                <w:kern w:val="0"/>
                <w:sz w:val="20"/>
                <w:szCs w:val="20"/>
                <w:lang w:val="lv-LV"/>
                <w14:ligatures w14:val="none"/>
              </w:rPr>
              <w:t xml:space="preserve"> </w:t>
            </w:r>
            <w:r w:rsidRPr="00202FF5">
              <w:rPr>
                <w:rFonts w:ascii="Times New Roman" w:eastAsia="Times New Roman" w:hAnsi="Times New Roman" w:cs="Times New Roman"/>
                <w:b/>
                <w:i/>
                <w:iCs/>
                <w:kern w:val="0"/>
                <w:sz w:val="20"/>
                <w:szCs w:val="20"/>
                <w:lang w:val="lv-LV"/>
                <w14:ligatures w14:val="none"/>
              </w:rPr>
              <w:t>Punkti summējas.</w:t>
            </w:r>
          </w:p>
          <w:p w14:paraId="68614259"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Projektā pamatota nepieciešamība veikt pārmaiņas (nepieciešamība tiek pamatota ar statistikas datiem, tiek analizēta konkrētā problēma un projektā paredzētās aktivitātes ir kā problēmas risinājums, turklāt ir aprakstīts kā projekta ideja ir saskaņota ar vietējiem iedzīvotājiem).</w:t>
            </w:r>
          </w:p>
          <w:p w14:paraId="763B4B10" w14:textId="77777777" w:rsidR="007700D2" w:rsidRPr="00202FF5" w:rsidRDefault="007700D2" w:rsidP="00FC66AB">
            <w:pPr>
              <w:spacing w:after="0" w:line="240" w:lineRule="auto"/>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Problēmas apraksts un nepieciešamības pamatojums - 1 punkts. </w:t>
            </w:r>
          </w:p>
          <w:p w14:paraId="5BBB92E1" w14:textId="77777777" w:rsidR="007700D2" w:rsidRPr="00202FF5" w:rsidRDefault="007700D2" w:rsidP="00FC66AB">
            <w:pPr>
              <w:spacing w:after="0" w:line="240" w:lineRule="auto"/>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Projekta īstenošanas laika grafiks un aktivitāšu apraksts -  1 punkts. </w:t>
            </w:r>
          </w:p>
          <w:p w14:paraId="45FEBB7F" w14:textId="77777777" w:rsidR="007700D2" w:rsidRPr="00202FF5" w:rsidRDefault="007700D2" w:rsidP="00FC66AB">
            <w:pPr>
              <w:spacing w:after="0" w:line="240" w:lineRule="auto"/>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Plānoto investīciju apraksts  – 1 punkts.</w:t>
            </w:r>
          </w:p>
          <w:p w14:paraId="586BD758"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Saskaņošana ar vietējiem iedzīvotājiem (pievieno pamatojošu dokumentu, piemēram, aptauja, iedzīvotāju vēstule, pētījums, ciema attīstības plāns u.c.) - 1 punkts.</w:t>
            </w:r>
          </w:p>
          <w:p w14:paraId="3C312D80"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5AB5BDF"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59F041B8"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4</w:t>
            </w:r>
          </w:p>
        </w:tc>
        <w:tc>
          <w:tcPr>
            <w:tcW w:w="851" w:type="dxa"/>
          </w:tcPr>
          <w:p w14:paraId="71160329"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p>
        </w:tc>
        <w:tc>
          <w:tcPr>
            <w:tcW w:w="1276" w:type="dxa"/>
            <w:vAlign w:val="center"/>
          </w:tcPr>
          <w:p w14:paraId="74843B7F"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B.2.1.</w:t>
            </w:r>
          </w:p>
          <w:p w14:paraId="0FEB5DDE"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B.2.2.</w:t>
            </w:r>
          </w:p>
          <w:p w14:paraId="537CC252"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B.2.6.</w:t>
            </w:r>
          </w:p>
        </w:tc>
        <w:tc>
          <w:tcPr>
            <w:tcW w:w="3118" w:type="dxa"/>
          </w:tcPr>
          <w:p w14:paraId="5994E0D9"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p>
        </w:tc>
      </w:tr>
      <w:tr w:rsidR="007700D2" w:rsidRPr="00202FF5" w14:paraId="1D6BE5BB" w14:textId="3F82C3B1" w:rsidTr="007700D2">
        <w:tc>
          <w:tcPr>
            <w:tcW w:w="567" w:type="dxa"/>
            <w:vAlign w:val="center"/>
          </w:tcPr>
          <w:p w14:paraId="18A36D41"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3.</w:t>
            </w:r>
          </w:p>
        </w:tc>
        <w:tc>
          <w:tcPr>
            <w:tcW w:w="9215" w:type="dxa"/>
            <w:vAlign w:val="center"/>
          </w:tcPr>
          <w:p w14:paraId="50A3048B"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b/>
                <w:bCs/>
                <w:iCs/>
                <w:kern w:val="0"/>
                <w:sz w:val="20"/>
                <w:szCs w:val="20"/>
                <w:lang w:val="lv-LV"/>
                <w14:ligatures w14:val="none"/>
              </w:rPr>
              <w:t>Projekta finansēšanas apraksts</w:t>
            </w:r>
            <w:r w:rsidRPr="00202FF5">
              <w:rPr>
                <w:rFonts w:ascii="Times New Roman" w:eastAsia="Times New Roman" w:hAnsi="Times New Roman" w:cs="Times New Roman"/>
                <w:iCs/>
                <w:kern w:val="0"/>
                <w:sz w:val="20"/>
                <w:szCs w:val="20"/>
                <w:lang w:val="lv-LV"/>
                <w14:ligatures w14:val="none"/>
              </w:rPr>
              <w:t xml:space="preserve">. Projekta īstenošanai nepieciešamie resursi (finanšu līdzekļu avoti, projekta vadībai nepieciešamie resursi). </w:t>
            </w:r>
            <w:r w:rsidRPr="00202FF5">
              <w:rPr>
                <w:rFonts w:ascii="Times New Roman" w:eastAsia="Times New Roman" w:hAnsi="Times New Roman" w:cs="Times New Roman"/>
                <w:kern w:val="0"/>
                <w:sz w:val="24"/>
                <w:szCs w:val="24"/>
                <w:lang w:val="lv-LV"/>
                <w14:ligatures w14:val="none"/>
              </w:rPr>
              <w:t xml:space="preserve"> </w:t>
            </w:r>
            <w:r w:rsidRPr="00202FF5">
              <w:rPr>
                <w:rFonts w:ascii="Times New Roman" w:eastAsia="Times New Roman" w:hAnsi="Times New Roman" w:cs="Times New Roman"/>
                <w:b/>
                <w:i/>
                <w:iCs/>
                <w:kern w:val="0"/>
                <w:sz w:val="20"/>
                <w:szCs w:val="20"/>
                <w:lang w:val="lv-LV"/>
                <w14:ligatures w14:val="none"/>
              </w:rPr>
              <w:t>Punkti summējas.</w:t>
            </w:r>
          </w:p>
          <w:p w14:paraId="18F22F9A"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Aprakstīti  projekta īstenošanai nepieciešamie finanšu līdzekļu avoti un materiālie resursi - 1 punkts.</w:t>
            </w:r>
          </w:p>
          <w:p w14:paraId="1E18D807"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Aprakstīti projekta vadībai nepieciešamie resursi (1 punkts tiek piešķirts, ja atbalsta pretendentam ir nepieciešamās zināšanas, izglītība, darba pieredze jomā, kurā ir plānots īstenot projektu) –  1 punkts.  </w:t>
            </w:r>
          </w:p>
          <w:p w14:paraId="3A24370C"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Ja informācija nav norādīta, nav izprotama un nav pamatota, pretendents saņem kritērijā 0 punktus.   </w:t>
            </w:r>
          </w:p>
        </w:tc>
        <w:tc>
          <w:tcPr>
            <w:tcW w:w="1275" w:type="dxa"/>
            <w:vAlign w:val="center"/>
          </w:tcPr>
          <w:p w14:paraId="1A608B2C"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2</w:t>
            </w:r>
          </w:p>
        </w:tc>
        <w:tc>
          <w:tcPr>
            <w:tcW w:w="851" w:type="dxa"/>
          </w:tcPr>
          <w:p w14:paraId="04C7D93A"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p>
        </w:tc>
        <w:tc>
          <w:tcPr>
            <w:tcW w:w="1276" w:type="dxa"/>
            <w:vAlign w:val="center"/>
          </w:tcPr>
          <w:p w14:paraId="01E52911"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p>
          <w:p w14:paraId="4F651DFB"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B.2.3.</w:t>
            </w:r>
          </w:p>
          <w:p w14:paraId="753C17D9"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3118" w:type="dxa"/>
          </w:tcPr>
          <w:p w14:paraId="169A357F" w14:textId="77777777" w:rsidR="007700D2" w:rsidRPr="00202FF5" w:rsidRDefault="007700D2" w:rsidP="00FC66AB">
            <w:pPr>
              <w:spacing w:after="0" w:line="240" w:lineRule="auto"/>
              <w:jc w:val="center"/>
              <w:rPr>
                <w:rFonts w:ascii="Times New Roman" w:eastAsia="Times New Roman" w:hAnsi="Times New Roman" w:cs="Times New Roman"/>
                <w:iCs/>
                <w:kern w:val="0"/>
                <w:sz w:val="20"/>
                <w:szCs w:val="20"/>
                <w:lang w:val="lv-LV"/>
                <w14:ligatures w14:val="none"/>
              </w:rPr>
            </w:pPr>
          </w:p>
        </w:tc>
      </w:tr>
      <w:tr w:rsidR="007700D2" w:rsidRPr="00202FF5" w14:paraId="47286B74" w14:textId="3502F499" w:rsidTr="007700D2">
        <w:tc>
          <w:tcPr>
            <w:tcW w:w="567" w:type="dxa"/>
            <w:vAlign w:val="center"/>
          </w:tcPr>
          <w:p w14:paraId="4F590130"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4.</w:t>
            </w:r>
          </w:p>
        </w:tc>
        <w:tc>
          <w:tcPr>
            <w:tcW w:w="9215" w:type="dxa"/>
            <w:vAlign w:val="center"/>
          </w:tcPr>
          <w:p w14:paraId="248F6881" w14:textId="77777777" w:rsidR="007700D2" w:rsidRPr="00202FF5" w:rsidRDefault="007700D2" w:rsidP="00FC66AB">
            <w:pPr>
              <w:spacing w:after="0" w:line="240" w:lineRule="auto"/>
              <w:jc w:val="both"/>
              <w:rPr>
                <w:rFonts w:ascii="Times New Roman" w:eastAsia="Times New Roman" w:hAnsi="Times New Roman" w:cs="Times New Roman"/>
                <w:b/>
                <w:iCs/>
                <w:kern w:val="0"/>
                <w:sz w:val="20"/>
                <w:szCs w:val="20"/>
                <w:lang w:val="lv-LV"/>
                <w14:ligatures w14:val="none"/>
              </w:rPr>
            </w:pPr>
            <w:r w:rsidRPr="00202FF5">
              <w:rPr>
                <w:rFonts w:ascii="Times New Roman" w:eastAsia="Times New Roman" w:hAnsi="Times New Roman" w:cs="Times New Roman"/>
                <w:b/>
                <w:iCs/>
                <w:kern w:val="0"/>
                <w:sz w:val="20"/>
                <w:szCs w:val="20"/>
                <w:lang w:val="lv-LV"/>
                <w14:ligatures w14:val="none"/>
              </w:rPr>
              <w:t>Projekta īstenošanas vieta.</w:t>
            </w:r>
          </w:p>
          <w:p w14:paraId="2CA8DD14"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lastRenderedPageBreak/>
              <w:t>Pilsēta - 0 punkti, lauku teritorija -  1 punkti.</w:t>
            </w:r>
          </w:p>
        </w:tc>
        <w:tc>
          <w:tcPr>
            <w:tcW w:w="1275" w:type="dxa"/>
            <w:vAlign w:val="center"/>
          </w:tcPr>
          <w:p w14:paraId="6536154A"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lastRenderedPageBreak/>
              <w:t>1</w:t>
            </w:r>
          </w:p>
        </w:tc>
        <w:tc>
          <w:tcPr>
            <w:tcW w:w="851" w:type="dxa"/>
          </w:tcPr>
          <w:p w14:paraId="66DBAD98"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276" w:type="dxa"/>
            <w:vAlign w:val="center"/>
          </w:tcPr>
          <w:p w14:paraId="149F87C6"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bCs/>
                <w:iCs/>
                <w:kern w:val="0"/>
                <w:sz w:val="20"/>
                <w:szCs w:val="20"/>
                <w:lang w:val="lv-LV"/>
                <w14:ligatures w14:val="none"/>
              </w:rPr>
              <w:t>B.2.1., B.7.</w:t>
            </w:r>
          </w:p>
        </w:tc>
        <w:tc>
          <w:tcPr>
            <w:tcW w:w="3118" w:type="dxa"/>
          </w:tcPr>
          <w:p w14:paraId="4D6E528B"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3C90C3D1" w14:textId="1C618AD8" w:rsidTr="007700D2">
        <w:tc>
          <w:tcPr>
            <w:tcW w:w="567" w:type="dxa"/>
            <w:vAlign w:val="center"/>
          </w:tcPr>
          <w:p w14:paraId="74AF27A4"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5.</w:t>
            </w:r>
          </w:p>
        </w:tc>
        <w:tc>
          <w:tcPr>
            <w:tcW w:w="9215" w:type="dxa"/>
            <w:vAlign w:val="center"/>
          </w:tcPr>
          <w:p w14:paraId="7E90AAFF" w14:textId="77777777" w:rsidR="007700D2" w:rsidRPr="00202FF5" w:rsidRDefault="007700D2"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
                <w:iCs/>
                <w:kern w:val="0"/>
                <w:sz w:val="20"/>
                <w:szCs w:val="20"/>
                <w:lang w:val="lv-LV"/>
                <w14:ligatures w14:val="none"/>
              </w:rPr>
              <w:t>Projekta kopējās un attiecināmās izmaksas.</w:t>
            </w:r>
            <w:r w:rsidRPr="00202FF5">
              <w:rPr>
                <w:rFonts w:ascii="Times New Roman" w:eastAsia="Times New Roman" w:hAnsi="Times New Roman" w:cs="Times New Roman"/>
                <w:b/>
                <w:kern w:val="0"/>
                <w:sz w:val="24"/>
                <w:szCs w:val="24"/>
                <w:lang w:val="lv-LV"/>
                <w14:ligatures w14:val="none"/>
              </w:rPr>
              <w:t xml:space="preserve"> </w:t>
            </w:r>
            <w:r w:rsidRPr="00202FF5">
              <w:rPr>
                <w:rFonts w:ascii="Times New Roman" w:eastAsia="Times New Roman" w:hAnsi="Times New Roman" w:cs="Times New Roman"/>
                <w:bCs/>
                <w:kern w:val="0"/>
                <w:sz w:val="20"/>
                <w:szCs w:val="20"/>
                <w:lang w:val="lv-LV"/>
                <w14:ligatures w14:val="none"/>
              </w:rPr>
              <w:t>Sniedz k</w:t>
            </w:r>
            <w:r w:rsidRPr="00202FF5">
              <w:rPr>
                <w:rFonts w:ascii="Times New Roman" w:eastAsia="Times New Roman" w:hAnsi="Times New Roman" w:cs="Times New Roman"/>
                <w:bCs/>
                <w:iCs/>
                <w:kern w:val="0"/>
                <w:sz w:val="20"/>
                <w:szCs w:val="20"/>
                <w:lang w:val="lv-LV"/>
                <w14:ligatures w14:val="none"/>
              </w:rPr>
              <w:t>atras attiecināmo izmaksu pozīcijas aprakstu, norādot tās funkciju un lomu projektā</w:t>
            </w:r>
            <w:r w:rsidRPr="00202FF5">
              <w:rPr>
                <w:rFonts w:ascii="Times New Roman" w:eastAsia="Times New Roman" w:hAnsi="Times New Roman" w:cs="Times New Roman"/>
                <w:noProof/>
                <w:kern w:val="0"/>
                <w:sz w:val="20"/>
                <w:szCs w:val="20"/>
                <w:lang w:val="lv-LV"/>
                <w14:ligatures w14:val="none"/>
              </w:rPr>
              <w:t xml:space="preserve">. </w:t>
            </w:r>
            <w:r w:rsidRPr="00202FF5">
              <w:rPr>
                <w:rFonts w:ascii="Times New Roman" w:eastAsia="Times New Roman" w:hAnsi="Times New Roman" w:cs="Times New Roman"/>
                <w:b/>
                <w:bCs/>
                <w:i/>
                <w:iCs/>
                <w:kern w:val="0"/>
                <w:sz w:val="20"/>
                <w:szCs w:val="20"/>
                <w:lang w:val="lv-LV"/>
                <w14:ligatures w14:val="none"/>
              </w:rPr>
              <w:t>Punkti summējas.</w:t>
            </w:r>
          </w:p>
          <w:p w14:paraId="0EFCF28C" w14:textId="77777777" w:rsidR="007700D2" w:rsidRPr="00202FF5" w:rsidRDefault="007700D2" w:rsidP="00FC66AB">
            <w:pPr>
              <w:spacing w:after="0" w:line="240" w:lineRule="auto"/>
              <w:jc w:val="both"/>
              <w:rPr>
                <w:rFonts w:ascii="Times New Roman" w:eastAsia="Times New Roman" w:hAnsi="Times New Roman" w:cs="Times New Roman"/>
                <w:noProof/>
                <w:kern w:val="0"/>
                <w:sz w:val="20"/>
                <w:szCs w:val="20"/>
                <w:lang w:val="lv-LV"/>
                <w14:ligatures w14:val="none"/>
              </w:rPr>
            </w:pPr>
            <w:r w:rsidRPr="00202FF5">
              <w:rPr>
                <w:rFonts w:ascii="Times New Roman" w:eastAsia="Times New Roman" w:hAnsi="Times New Roman" w:cs="Times New Roman"/>
                <w:noProof/>
                <w:kern w:val="0"/>
                <w:sz w:val="20"/>
                <w:szCs w:val="20"/>
                <w:lang w:val="lv-LV"/>
                <w14:ligatures w14:val="none"/>
              </w:rPr>
              <w:t xml:space="preserve">Projekta budžeta pārskatāmība un detalizācijas pakāpe – 1 punkts. </w:t>
            </w:r>
          </w:p>
          <w:p w14:paraId="18F1ACB8" w14:textId="77777777" w:rsidR="007700D2" w:rsidRPr="00202FF5" w:rsidRDefault="007700D2" w:rsidP="00FC66AB">
            <w:pPr>
              <w:spacing w:after="0" w:line="240" w:lineRule="auto"/>
              <w:jc w:val="both"/>
              <w:rPr>
                <w:rFonts w:ascii="Times New Roman" w:eastAsia="Times New Roman" w:hAnsi="Times New Roman" w:cs="Times New Roman"/>
                <w:noProof/>
                <w:kern w:val="0"/>
                <w:sz w:val="20"/>
                <w:szCs w:val="20"/>
                <w:lang w:val="lv-LV"/>
                <w14:ligatures w14:val="none"/>
              </w:rPr>
            </w:pPr>
            <w:r w:rsidRPr="00202FF5">
              <w:rPr>
                <w:rFonts w:ascii="Times New Roman" w:eastAsia="Times New Roman" w:hAnsi="Times New Roman" w:cs="Times New Roman"/>
                <w:noProof/>
                <w:kern w:val="0"/>
                <w:sz w:val="20"/>
                <w:szCs w:val="20"/>
                <w:lang w:val="lv-LV"/>
                <w14:ligatures w14:val="none"/>
              </w:rPr>
              <w:t>Katras attiecināmo izmaksu pozīcijas apraksts, norādot tās funkciju un lomu projektā – 1 punkts.</w:t>
            </w:r>
          </w:p>
          <w:p w14:paraId="0A7BC9BE" w14:textId="77777777" w:rsidR="007700D2" w:rsidRPr="00202FF5" w:rsidRDefault="007700D2" w:rsidP="00FC66AB">
            <w:pPr>
              <w:spacing w:after="0" w:line="240" w:lineRule="auto"/>
              <w:jc w:val="both"/>
              <w:rPr>
                <w:rFonts w:ascii="Times New Roman" w:eastAsia="Times New Roman" w:hAnsi="Times New Roman" w:cs="Times New Roman"/>
                <w:noProof/>
                <w:kern w:val="0"/>
                <w:sz w:val="20"/>
                <w:szCs w:val="20"/>
                <w:lang w:val="lv-LV"/>
                <w14:ligatures w14:val="none"/>
              </w:rPr>
            </w:pPr>
            <w:r w:rsidRPr="00202FF5">
              <w:rPr>
                <w:rFonts w:ascii="Times New Roman" w:eastAsia="Times New Roman" w:hAnsi="Times New Roman" w:cs="Times New Roman"/>
                <w:noProof/>
                <w:kern w:val="0"/>
                <w:sz w:val="20"/>
                <w:szCs w:val="20"/>
                <w:lang w:val="lv-LV"/>
                <w14:ligatures w14:val="none"/>
              </w:rPr>
              <w:t>(Atbalsta pretendents iesniedz  detalizētu tāmi, kurā atšifrēta katra izdevumu pozīcija.</w:t>
            </w:r>
            <w:r w:rsidRPr="00202FF5">
              <w:rPr>
                <w:rFonts w:ascii="Times New Roman" w:eastAsia="Times New Roman" w:hAnsi="Times New Roman" w:cs="Times New Roman"/>
                <w:kern w:val="0"/>
                <w:sz w:val="24"/>
                <w:szCs w:val="24"/>
                <w:lang w:val="lv-LV"/>
                <w14:ligatures w14:val="none"/>
              </w:rPr>
              <w:t xml:space="preserve"> </w:t>
            </w:r>
            <w:r w:rsidRPr="00202FF5">
              <w:rPr>
                <w:rFonts w:ascii="Times New Roman" w:eastAsia="Times New Roman" w:hAnsi="Times New Roman" w:cs="Times New Roman"/>
                <w:noProof/>
                <w:kern w:val="0"/>
                <w:sz w:val="20"/>
                <w:szCs w:val="20"/>
                <w:lang w:val="lv-LV"/>
                <w14:ligatures w14:val="none"/>
              </w:rPr>
              <w:t>Ja projektā ir vairākas budžeta sadaļas, t.i. būvdarbu izmaksas, pamatlīdzekļu iegādes izmaksas utt., iesniedzama detalizēta tāme, kurā iekļautas abu pozīciju izmaksas vai divas detalizētas tāmes – par katru projekta budžeta sadaļu atsevišķi. Detalizētu tāmi atbalsta pretendents sagatavo brīvā formā un apliecina ar savu parakstu.</w:t>
            </w:r>
            <w:r w:rsidRPr="00202FF5">
              <w:rPr>
                <w:rFonts w:ascii="Times New Roman" w:eastAsia="Times New Roman" w:hAnsi="Times New Roman" w:cs="Times New Roman"/>
                <w:kern w:val="0"/>
                <w:sz w:val="20"/>
                <w:szCs w:val="20"/>
                <w:lang w:val="lv-LV"/>
                <w14:ligatures w14:val="none"/>
              </w:rPr>
              <w:t xml:space="preserve"> Ja ar projekta pieteikumu tiek iesniegta </w:t>
            </w:r>
            <w:r w:rsidRPr="00202FF5">
              <w:rPr>
                <w:rFonts w:ascii="Times New Roman" w:eastAsia="Times New Roman" w:hAnsi="Times New Roman" w:cs="Times New Roman"/>
                <w:noProof/>
                <w:kern w:val="0"/>
                <w:sz w:val="20"/>
                <w:szCs w:val="20"/>
                <w:lang w:val="lv-LV"/>
                <w14:ligatures w14:val="none"/>
              </w:rPr>
              <w:t xml:space="preserve">iepirkumu dokumentācija, kurā redzama detalizēta tāme, papildus dokuments nav jāiesniedz). </w:t>
            </w:r>
          </w:p>
          <w:p w14:paraId="49F728A8"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9DF9C6F" w14:textId="77777777" w:rsidR="007700D2" w:rsidRPr="00202FF5" w:rsidRDefault="007700D2"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02811B48"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2</w:t>
            </w:r>
          </w:p>
        </w:tc>
        <w:tc>
          <w:tcPr>
            <w:tcW w:w="851" w:type="dxa"/>
          </w:tcPr>
          <w:p w14:paraId="2E003B2D"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276" w:type="dxa"/>
            <w:vAlign w:val="center"/>
          </w:tcPr>
          <w:p w14:paraId="59EAF2A8"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t>B.8.</w:t>
            </w:r>
          </w:p>
          <w:p w14:paraId="256C088D"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bCs/>
                <w:iCs/>
                <w:kern w:val="0"/>
                <w:sz w:val="20"/>
                <w:szCs w:val="20"/>
                <w:lang w:val="lv-LV"/>
                <w14:ligatures w14:val="none"/>
              </w:rPr>
              <w:t>B.10.</w:t>
            </w:r>
          </w:p>
        </w:tc>
        <w:tc>
          <w:tcPr>
            <w:tcW w:w="3118" w:type="dxa"/>
          </w:tcPr>
          <w:p w14:paraId="65184CF8"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4B5B444C" w14:textId="704DB163" w:rsidTr="007700D2">
        <w:tc>
          <w:tcPr>
            <w:tcW w:w="567" w:type="dxa"/>
            <w:vAlign w:val="center"/>
          </w:tcPr>
          <w:p w14:paraId="18B5046A"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6.</w:t>
            </w:r>
          </w:p>
        </w:tc>
        <w:tc>
          <w:tcPr>
            <w:tcW w:w="9215" w:type="dxa"/>
            <w:vAlign w:val="center"/>
          </w:tcPr>
          <w:p w14:paraId="73772807" w14:textId="77777777" w:rsidR="007700D2" w:rsidRPr="00202FF5" w:rsidRDefault="007700D2" w:rsidP="00FC66AB">
            <w:pPr>
              <w:spacing w:after="0" w:line="240" w:lineRule="auto"/>
              <w:jc w:val="both"/>
              <w:rPr>
                <w:rFonts w:ascii="Times New Roman" w:eastAsia="Times New Roman" w:hAnsi="Times New Roman" w:cs="Times New Roman"/>
                <w:b/>
                <w:iCs/>
                <w:kern w:val="0"/>
                <w:sz w:val="20"/>
                <w:szCs w:val="20"/>
                <w:lang w:val="lv-LV"/>
                <w14:ligatures w14:val="none"/>
              </w:rPr>
            </w:pPr>
            <w:r w:rsidRPr="00202FF5">
              <w:rPr>
                <w:rFonts w:ascii="Times New Roman" w:eastAsia="Times New Roman" w:hAnsi="Times New Roman" w:cs="Times New Roman"/>
                <w:b/>
                <w:iCs/>
                <w:kern w:val="0"/>
                <w:sz w:val="20"/>
                <w:szCs w:val="20"/>
                <w:lang w:val="lv-LV"/>
                <w14:ligatures w14:val="none"/>
              </w:rPr>
              <w:t>Projekta informācijas un publicitātes pasākumi.</w:t>
            </w:r>
            <w:r w:rsidRPr="00202FF5">
              <w:rPr>
                <w:rFonts w:ascii="Times New Roman" w:eastAsia="Times New Roman" w:hAnsi="Times New Roman" w:cs="Times New Roman"/>
                <w:b/>
                <w:iCs/>
                <w:color w:val="0070C0"/>
                <w:kern w:val="0"/>
                <w:sz w:val="20"/>
                <w:szCs w:val="20"/>
                <w:lang w:val="lv-LV"/>
                <w14:ligatures w14:val="none"/>
              </w:rPr>
              <w:t xml:space="preserve"> ****</w:t>
            </w:r>
          </w:p>
          <w:p w14:paraId="3D47865C"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kern w:val="0"/>
                <w:sz w:val="20"/>
                <w:szCs w:val="20"/>
                <w:lang w:val="lv-LV"/>
                <w14:ligatures w14:val="none"/>
              </w:rPr>
              <w:t>Projektā norādītas plānotās aktivitātes projekta publicitātei un informācijas izplatīšanai  (nodrošina publicitāti plašsaziņas līdzekļos vai tīmekļvietnē, kas veicina projekta atpazīstamību un informē par pieejamo pakalpojumu vai sabiedrisko aktivitāti visā projektu uzraudzības periodā) – 0,5 punkti.</w:t>
            </w:r>
            <w:r w:rsidRPr="00202FF5">
              <w:rPr>
                <w:rFonts w:ascii="Times New Roman" w:eastAsia="Times New Roman" w:hAnsi="Times New Roman" w:cs="Times New Roman"/>
                <w:iCs/>
                <w:kern w:val="0"/>
                <w:sz w:val="20"/>
                <w:szCs w:val="20"/>
                <w:lang w:val="lv-LV"/>
                <w14:ligatures w14:val="none"/>
              </w:rPr>
              <w:t xml:space="preserve"> </w:t>
            </w:r>
          </w:p>
          <w:p w14:paraId="7BFA4DF6"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norādīta tikai minimālās publicitātes prasības izpilde, kas atbalsta pretendentam ir obligāti jānodrošina pēc projekta īstenošanas, tad punkti netiek piešķirti.</w:t>
            </w:r>
          </w:p>
          <w:p w14:paraId="4C8DCEB4" w14:textId="77777777" w:rsidR="007700D2" w:rsidRPr="00202FF5" w:rsidRDefault="007700D2"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773F9E70"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0,5</w:t>
            </w:r>
          </w:p>
        </w:tc>
        <w:tc>
          <w:tcPr>
            <w:tcW w:w="851" w:type="dxa"/>
          </w:tcPr>
          <w:p w14:paraId="5EAE20BA"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276" w:type="dxa"/>
            <w:vAlign w:val="center"/>
          </w:tcPr>
          <w:p w14:paraId="592A6B17"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bCs/>
                <w:iCs/>
                <w:kern w:val="0"/>
                <w:sz w:val="20"/>
                <w:szCs w:val="20"/>
                <w:lang w:val="lv-LV"/>
                <w14:ligatures w14:val="none"/>
              </w:rPr>
              <w:t>B.2.6.</w:t>
            </w:r>
          </w:p>
        </w:tc>
        <w:tc>
          <w:tcPr>
            <w:tcW w:w="3118" w:type="dxa"/>
          </w:tcPr>
          <w:p w14:paraId="6F9B275C"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6D333B29" w14:textId="2E41F321" w:rsidTr="007700D2">
        <w:tc>
          <w:tcPr>
            <w:tcW w:w="567" w:type="dxa"/>
            <w:vAlign w:val="center"/>
          </w:tcPr>
          <w:p w14:paraId="0757E384"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7.</w:t>
            </w:r>
          </w:p>
        </w:tc>
        <w:tc>
          <w:tcPr>
            <w:tcW w:w="9215" w:type="dxa"/>
            <w:vAlign w:val="center"/>
          </w:tcPr>
          <w:p w14:paraId="51BFF281" w14:textId="77777777" w:rsidR="007700D2" w:rsidRPr="00202FF5" w:rsidRDefault="007700D2" w:rsidP="00FC66AB">
            <w:pPr>
              <w:spacing w:after="0" w:line="240" w:lineRule="auto"/>
              <w:jc w:val="both"/>
              <w:rPr>
                <w:rFonts w:ascii="Times New Roman" w:eastAsia="Times New Roman" w:hAnsi="Times New Roman" w:cs="Times New Roman"/>
                <w:b/>
                <w:bCs/>
                <w:iCs/>
                <w:kern w:val="0"/>
                <w:sz w:val="20"/>
                <w:szCs w:val="20"/>
                <w:lang w:val="lv-LV"/>
                <w14:ligatures w14:val="none"/>
              </w:rPr>
            </w:pPr>
            <w:r w:rsidRPr="00202FF5">
              <w:rPr>
                <w:rFonts w:ascii="Times New Roman" w:eastAsia="Times New Roman" w:hAnsi="Times New Roman" w:cs="Times New Roman"/>
                <w:b/>
                <w:bCs/>
                <w:iCs/>
                <w:kern w:val="0"/>
                <w:sz w:val="20"/>
                <w:szCs w:val="20"/>
                <w:lang w:val="lv-LV"/>
                <w14:ligatures w14:val="none"/>
              </w:rPr>
              <w:t xml:space="preserve">Projekta ieguldījums vietējās attīstības īstenošanas teritorijā, sagaidāmie rezultāti un ietekme. </w:t>
            </w:r>
          </w:p>
          <w:p w14:paraId="4BC71781"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Atbalsta pretendents apraksta projekta sagaidāmos rezultātus, kā arī pretendenta un vietējās teritorijas ieguvumu projekta īstenošanas rezultātā, ietekmi uz vietējās stratēģijas  mērķu sasniegšanu – 1 punkts. </w:t>
            </w:r>
          </w:p>
          <w:p w14:paraId="2FDD8522"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604937F3" w14:textId="77777777" w:rsidR="007700D2" w:rsidRPr="00202FF5" w:rsidRDefault="007700D2" w:rsidP="00FC66AB">
            <w:pPr>
              <w:spacing w:after="0" w:line="240" w:lineRule="auto"/>
              <w:jc w:val="both"/>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73F453DE"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 xml:space="preserve">1 </w:t>
            </w:r>
          </w:p>
          <w:p w14:paraId="7F426FBE"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851" w:type="dxa"/>
          </w:tcPr>
          <w:p w14:paraId="32C5D538"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6A918F4C"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bCs/>
                <w:iCs/>
                <w:kern w:val="0"/>
                <w:sz w:val="20"/>
                <w:szCs w:val="20"/>
                <w:lang w:val="lv-LV"/>
                <w14:ligatures w14:val="none"/>
              </w:rPr>
              <w:t>B.2.7.</w:t>
            </w:r>
          </w:p>
        </w:tc>
        <w:tc>
          <w:tcPr>
            <w:tcW w:w="3118" w:type="dxa"/>
          </w:tcPr>
          <w:p w14:paraId="3318F276"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554E8FB5" w14:textId="5F1A588E" w:rsidTr="007700D2">
        <w:tc>
          <w:tcPr>
            <w:tcW w:w="567" w:type="dxa"/>
            <w:vAlign w:val="center"/>
          </w:tcPr>
          <w:p w14:paraId="61718AF4"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8.</w:t>
            </w:r>
          </w:p>
        </w:tc>
        <w:tc>
          <w:tcPr>
            <w:tcW w:w="9215" w:type="dxa"/>
            <w:vAlign w:val="center"/>
          </w:tcPr>
          <w:p w14:paraId="5BECA49B"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b/>
                <w:bCs/>
                <w:iCs/>
                <w:kern w:val="0"/>
                <w:sz w:val="20"/>
                <w:szCs w:val="20"/>
                <w:lang w:val="lv-LV"/>
                <w14:ligatures w14:val="none"/>
              </w:rPr>
              <w:t>Projekta īstenošanas radītie jauninājumi.</w:t>
            </w:r>
            <w:r w:rsidRPr="00202FF5">
              <w:rPr>
                <w:rFonts w:ascii="Times New Roman" w:eastAsia="Times New Roman" w:hAnsi="Times New Roman" w:cs="Times New Roman"/>
                <w:iCs/>
                <w:kern w:val="0"/>
                <w:sz w:val="20"/>
                <w:szCs w:val="20"/>
                <w:lang w:val="lv-LV"/>
                <w14:ligatures w14:val="none"/>
              </w:rPr>
              <w:t xml:space="preserve"> </w:t>
            </w:r>
            <w:r w:rsidRPr="00202FF5">
              <w:rPr>
                <w:rFonts w:ascii="Times New Roman" w:eastAsia="Times New Roman" w:hAnsi="Times New Roman" w:cs="Times New Roman"/>
                <w:b/>
                <w:bCs/>
                <w:iCs/>
                <w:kern w:val="0"/>
                <w:sz w:val="20"/>
                <w:szCs w:val="20"/>
                <w:lang w:val="lv-LV"/>
                <w14:ligatures w14:val="none"/>
              </w:rPr>
              <w:t>*</w:t>
            </w:r>
          </w:p>
          <w:p w14:paraId="2073B2B7"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Pretendents, īstenojot projektu,  ievieš vietējās attīstības stratēģijas īstenošanas teritorijas līmeņa jauninājums. Projekts paredz veidot jaunu pakalpojumu vai sabiedrisko aktivitāšu īstenošanas vietu vai veidu/aktivitāti, kas līdz tā ieviešanai nav bijusi pieejama projekta īstenošanas vietā vietējiem iedzīvotājiem. Pretendents sniedz detalizētu skaidrojumu, kāds jauninājums īstenojot projektu tiks radīts (ieviests).  </w:t>
            </w:r>
          </w:p>
          <w:p w14:paraId="119BD93F" w14:textId="77777777" w:rsidR="007700D2" w:rsidRPr="00202FF5" w:rsidRDefault="007700D2" w:rsidP="00FC66AB">
            <w:pPr>
              <w:spacing w:after="0" w:line="240" w:lineRule="auto"/>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Projekts paredz izveidot pilnīgi inovatīvu piedāvājumu, kāds netiek piedāvāts nekur partnerības teritorijā – 1 punkts. </w:t>
            </w:r>
          </w:p>
          <w:p w14:paraId="22E9F34C" w14:textId="77777777" w:rsidR="007700D2" w:rsidRPr="00202FF5" w:rsidRDefault="007700D2" w:rsidP="00FC66AB">
            <w:pPr>
              <w:spacing w:after="0" w:line="240" w:lineRule="auto"/>
              <w:jc w:val="both"/>
              <w:rPr>
                <w:rFonts w:ascii="Times New Roman" w:eastAsia="Times New Roman" w:hAnsi="Times New Roman" w:cs="Times New Roman"/>
                <w:i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Ja projekts paredz inovatīvu piedāvājumu pagasta/ ciema vai uzņēmuma/ organizācijas līmenī, tad tiek piešķirti 0,5 punkti.</w:t>
            </w:r>
          </w:p>
          <w:p w14:paraId="042760F0" w14:textId="77777777" w:rsidR="007700D2" w:rsidRPr="00202FF5" w:rsidRDefault="007700D2" w:rsidP="00FC66AB">
            <w:pPr>
              <w:spacing w:after="0" w:line="240" w:lineRule="auto"/>
              <w:contextualSpacing/>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75BE7EBF" w14:textId="77777777" w:rsidR="007700D2" w:rsidRPr="00202FF5" w:rsidRDefault="007700D2" w:rsidP="00FC66AB">
            <w:pPr>
              <w:spacing w:after="0" w:line="240" w:lineRule="auto"/>
              <w:contextualSpacing/>
              <w:jc w:val="both"/>
              <w:rPr>
                <w:rFonts w:ascii="Times New Roman" w:eastAsia="Times New Roman" w:hAnsi="Times New Roman" w:cs="Times New Roman"/>
                <w:b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281161FF"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851" w:type="dxa"/>
          </w:tcPr>
          <w:p w14:paraId="3DE929CF"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34F5D08D"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bCs/>
                <w:iCs/>
                <w:kern w:val="0"/>
                <w:sz w:val="20"/>
                <w:szCs w:val="20"/>
                <w:lang w:val="lv-LV"/>
                <w14:ligatures w14:val="none"/>
              </w:rPr>
              <w:t>B.5.</w:t>
            </w:r>
          </w:p>
        </w:tc>
        <w:tc>
          <w:tcPr>
            <w:tcW w:w="3118" w:type="dxa"/>
          </w:tcPr>
          <w:p w14:paraId="10C42890"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7CF540F6" w14:textId="5054E225" w:rsidTr="007700D2">
        <w:tc>
          <w:tcPr>
            <w:tcW w:w="567" w:type="dxa"/>
            <w:vAlign w:val="center"/>
          </w:tcPr>
          <w:p w14:paraId="41EBEE77"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9.</w:t>
            </w:r>
          </w:p>
        </w:tc>
        <w:tc>
          <w:tcPr>
            <w:tcW w:w="9215" w:type="dxa"/>
            <w:vAlign w:val="center"/>
          </w:tcPr>
          <w:p w14:paraId="132831A9" w14:textId="77777777" w:rsidR="007700D2" w:rsidRPr="00202FF5" w:rsidRDefault="007700D2" w:rsidP="00FC66AB">
            <w:pPr>
              <w:spacing w:after="0" w:line="240" w:lineRule="auto"/>
              <w:contextualSpacing/>
              <w:jc w:val="both"/>
              <w:rPr>
                <w:rFonts w:ascii="Times New Roman" w:eastAsia="Times New Roman" w:hAnsi="Times New Roman" w:cs="Times New Roman"/>
                <w:kern w:val="0"/>
                <w:sz w:val="20"/>
                <w:szCs w:val="20"/>
                <w:lang w:val="lv-LV"/>
                <w14:ligatures w14:val="none"/>
              </w:rPr>
            </w:pPr>
            <w:r w:rsidRPr="00202FF5">
              <w:rPr>
                <w:rFonts w:ascii="Times New Roman" w:eastAsia="Times New Roman" w:hAnsi="Times New Roman" w:cs="Times New Roman"/>
                <w:b/>
                <w:bCs/>
                <w:kern w:val="0"/>
                <w:sz w:val="20"/>
                <w:szCs w:val="20"/>
                <w:lang w:val="lv-LV"/>
                <w14:ligatures w14:val="none"/>
              </w:rPr>
              <w:t>Projekta dzīvotspējas novērtējums.</w:t>
            </w:r>
            <w:r w:rsidRPr="00202FF5">
              <w:rPr>
                <w:rFonts w:ascii="Times New Roman" w:eastAsia="Times New Roman" w:hAnsi="Times New Roman" w:cs="Times New Roman"/>
                <w:kern w:val="0"/>
                <w:sz w:val="20"/>
                <w:szCs w:val="20"/>
                <w:lang w:val="lv-LV"/>
                <w14:ligatures w14:val="none"/>
              </w:rPr>
              <w:t xml:space="preserve"> </w:t>
            </w:r>
          </w:p>
          <w:p w14:paraId="0805DF7D" w14:textId="77777777" w:rsidR="007700D2" w:rsidRPr="00202FF5" w:rsidRDefault="007700D2" w:rsidP="00FC66AB">
            <w:pPr>
              <w:spacing w:after="0" w:line="240" w:lineRule="auto"/>
              <w:contextualSpacing/>
              <w:jc w:val="both"/>
              <w:rPr>
                <w:rFonts w:ascii="Times New Roman" w:eastAsia="Times New Roman" w:hAnsi="Times New Roman" w:cs="Times New Roman"/>
                <w:kern w:val="0"/>
                <w:sz w:val="20"/>
                <w:szCs w:val="20"/>
                <w:lang w:val="lv-LV"/>
                <w14:ligatures w14:val="none"/>
              </w:rPr>
            </w:pPr>
            <w:r w:rsidRPr="00202FF5">
              <w:rPr>
                <w:rFonts w:ascii="Times New Roman" w:eastAsia="Times New Roman" w:hAnsi="Times New Roman" w:cs="Times New Roman"/>
                <w:kern w:val="0"/>
                <w:sz w:val="20"/>
                <w:szCs w:val="20"/>
                <w:lang w:val="lv-LV"/>
                <w14:ligatures w14:val="none"/>
              </w:rPr>
              <w:t>Apraksts kā izveidotās/ labiekārtotās/ aprīkotās sabiedrisko aktivitāšu vietas tiks atbilstoši uzturētas un izmantotas paredzētajam mērķim pēc projekta ieviešanas. Projektā norādīta ilgtspēja – 1 punkts.</w:t>
            </w:r>
          </w:p>
          <w:p w14:paraId="645B6FA3" w14:textId="77777777" w:rsidR="007700D2" w:rsidRPr="00202FF5" w:rsidRDefault="007700D2" w:rsidP="00FC66AB">
            <w:pPr>
              <w:spacing w:after="0" w:line="240" w:lineRule="auto"/>
              <w:contextualSpacing/>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2D6A705" w14:textId="77777777" w:rsidR="007700D2" w:rsidRPr="00202FF5" w:rsidRDefault="007700D2" w:rsidP="00FC66AB">
            <w:pPr>
              <w:spacing w:after="0" w:line="240" w:lineRule="auto"/>
              <w:contextualSpacing/>
              <w:jc w:val="both"/>
              <w:rPr>
                <w:rFonts w:ascii="Times New Roman" w:eastAsia="Times New Roman" w:hAnsi="Times New Roman" w:cs="Times New Roman"/>
                <w:b/>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1FD22663"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851" w:type="dxa"/>
          </w:tcPr>
          <w:p w14:paraId="5C1766F3"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08D560F5"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t xml:space="preserve">C. </w:t>
            </w:r>
          </w:p>
        </w:tc>
        <w:tc>
          <w:tcPr>
            <w:tcW w:w="3118" w:type="dxa"/>
          </w:tcPr>
          <w:p w14:paraId="63748A5E"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504BCEA6" w14:textId="08ED2BB1" w:rsidTr="007700D2">
        <w:tc>
          <w:tcPr>
            <w:tcW w:w="567" w:type="dxa"/>
            <w:vAlign w:val="center"/>
          </w:tcPr>
          <w:p w14:paraId="67CA12C7"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10.</w:t>
            </w:r>
          </w:p>
        </w:tc>
        <w:tc>
          <w:tcPr>
            <w:tcW w:w="9215" w:type="dxa"/>
            <w:vAlign w:val="center"/>
          </w:tcPr>
          <w:p w14:paraId="4E3F4E69" w14:textId="77777777" w:rsidR="007700D2" w:rsidRPr="00202FF5" w:rsidRDefault="007700D2"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202FF5">
              <w:rPr>
                <w:rFonts w:ascii="Times New Roman" w:eastAsia="Calibri" w:hAnsi="Times New Roman" w:cs="Times New Roman"/>
                <w:b/>
                <w:kern w:val="0"/>
                <w:sz w:val="20"/>
                <w:szCs w:val="20"/>
                <w:lang w:val="lv-LV"/>
                <w14:ligatures w14:val="none"/>
              </w:rPr>
              <w:t xml:space="preserve">Resursu ilgtspējīga izmantošana. </w:t>
            </w:r>
          </w:p>
          <w:p w14:paraId="6DAFDE1F"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lastRenderedPageBreak/>
              <w:t>Projekts tiek īstenots saistībā ar iepriekš izveidotām telpām vai izmantojot uzlaboto/ esošo infrastruktūru, aprīkojumu – 1 punkts.</w:t>
            </w:r>
          </w:p>
          <w:p w14:paraId="0EE92C26" w14:textId="77777777" w:rsidR="007700D2" w:rsidRPr="00202FF5" w:rsidRDefault="007700D2" w:rsidP="00FC66AB">
            <w:pPr>
              <w:spacing w:after="0" w:line="240" w:lineRule="auto"/>
              <w:contextualSpacing/>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224F5C0A" w14:textId="77777777" w:rsidR="007700D2" w:rsidRPr="00202FF5" w:rsidRDefault="007700D2"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598AA1E1"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lastRenderedPageBreak/>
              <w:t>1</w:t>
            </w:r>
          </w:p>
        </w:tc>
        <w:tc>
          <w:tcPr>
            <w:tcW w:w="851" w:type="dxa"/>
          </w:tcPr>
          <w:p w14:paraId="3671220F"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2D3473D0"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t>B.2.6.</w:t>
            </w:r>
          </w:p>
        </w:tc>
        <w:tc>
          <w:tcPr>
            <w:tcW w:w="3118" w:type="dxa"/>
          </w:tcPr>
          <w:p w14:paraId="0DB1DC3A"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5838A478" w14:textId="7B5A5603" w:rsidTr="007700D2">
        <w:tc>
          <w:tcPr>
            <w:tcW w:w="567" w:type="dxa"/>
            <w:vAlign w:val="center"/>
          </w:tcPr>
          <w:p w14:paraId="07439937"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11.</w:t>
            </w:r>
          </w:p>
        </w:tc>
        <w:tc>
          <w:tcPr>
            <w:tcW w:w="9215" w:type="dxa"/>
            <w:vAlign w:val="center"/>
          </w:tcPr>
          <w:p w14:paraId="47597D77" w14:textId="77777777" w:rsidR="007700D2" w:rsidRPr="00202FF5" w:rsidRDefault="007700D2" w:rsidP="00FC66AB">
            <w:pPr>
              <w:spacing w:after="0" w:line="240" w:lineRule="auto"/>
              <w:contextualSpacing/>
              <w:rPr>
                <w:rFonts w:ascii="Times New Roman" w:eastAsia="Calibri" w:hAnsi="Times New Roman" w:cs="Times New Roman"/>
                <w:b/>
                <w:kern w:val="0"/>
                <w:sz w:val="20"/>
                <w:szCs w:val="20"/>
                <w:lang w:val="lv-LV"/>
                <w14:ligatures w14:val="none"/>
              </w:rPr>
            </w:pPr>
            <w:r w:rsidRPr="00202FF5">
              <w:rPr>
                <w:rFonts w:ascii="Times New Roman" w:eastAsia="Calibri" w:hAnsi="Times New Roman" w:cs="Times New Roman"/>
                <w:b/>
                <w:kern w:val="0"/>
                <w:sz w:val="20"/>
                <w:szCs w:val="20"/>
                <w:lang w:val="lv-LV"/>
                <w14:ligatures w14:val="none"/>
              </w:rPr>
              <w:t>Projekts paredz efektīvāku esošo procesu (resursu) izmantošanu – tā potenciāla attīstību.</w:t>
            </w:r>
            <w:r w:rsidRPr="00202FF5">
              <w:rPr>
                <w:rFonts w:ascii="Times New Roman" w:eastAsia="Times New Roman" w:hAnsi="Times New Roman" w:cs="Times New Roman"/>
                <w:b/>
                <w:iCs/>
                <w:color w:val="0070C0"/>
                <w:kern w:val="0"/>
                <w:sz w:val="20"/>
                <w:szCs w:val="20"/>
                <w:lang w:val="lv-LV"/>
                <w14:ligatures w14:val="none"/>
              </w:rPr>
              <w:t xml:space="preserve"> ****</w:t>
            </w:r>
            <w:r w:rsidRPr="00202FF5">
              <w:rPr>
                <w:rFonts w:ascii="Times New Roman" w:eastAsia="Calibri" w:hAnsi="Times New Roman" w:cs="Times New Roman"/>
                <w:b/>
                <w:kern w:val="0"/>
                <w:sz w:val="20"/>
                <w:szCs w:val="20"/>
                <w:lang w:val="lv-LV"/>
                <w14:ligatures w14:val="none"/>
              </w:rPr>
              <w:t xml:space="preserve"> Punkti summējas.</w:t>
            </w:r>
          </w:p>
          <w:p w14:paraId="4F2F17B2"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Projekts veicina sadarbību ar iestādēm/uzņēmumiem – 1 punkts.  </w:t>
            </w:r>
          </w:p>
          <w:p w14:paraId="5CACDCDB"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Projekts veicina sadarbību ar NVO – 1 punkts.  </w:t>
            </w:r>
          </w:p>
          <w:p w14:paraId="6EA1AB8D" w14:textId="77777777" w:rsidR="007700D2" w:rsidRPr="00202FF5" w:rsidRDefault="007700D2" w:rsidP="00FC66AB">
            <w:pPr>
              <w:spacing w:after="0" w:line="240" w:lineRule="auto"/>
              <w:contextualSpacing/>
              <w:jc w:val="both"/>
              <w:rPr>
                <w:rFonts w:ascii="Times New Roman" w:eastAsia="Times New Roman" w:hAnsi="Times New Roman" w:cs="Times New Roman"/>
                <w:iCs/>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 xml:space="preserve">Kritēriju gradācija pieļaujot soli 0,5 punkti, ja informācija ir vispārīga, nepilnīgi raksturota. </w:t>
            </w:r>
          </w:p>
          <w:p w14:paraId="4B3F32F0" w14:textId="77777777" w:rsidR="007700D2" w:rsidRPr="00202FF5" w:rsidRDefault="007700D2"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202FF5">
              <w:rPr>
                <w:rFonts w:ascii="Times New Roman" w:eastAsia="Times New Roman" w:hAnsi="Times New Roman" w:cs="Times New Roman"/>
                <w:iCs/>
                <w:kern w:val="0"/>
                <w:sz w:val="20"/>
                <w:szCs w:val="20"/>
                <w:lang w:val="lv-LV"/>
                <w14:ligatures w14:val="none"/>
              </w:rPr>
              <w:t>Ja informācija nav norādīta, nav izprotama un nav pamatota, pretendents saņem kritērijā 0 punktus.</w:t>
            </w:r>
          </w:p>
        </w:tc>
        <w:tc>
          <w:tcPr>
            <w:tcW w:w="1275" w:type="dxa"/>
            <w:vAlign w:val="center"/>
          </w:tcPr>
          <w:p w14:paraId="5291FE9F"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2</w:t>
            </w:r>
          </w:p>
        </w:tc>
        <w:tc>
          <w:tcPr>
            <w:tcW w:w="851" w:type="dxa"/>
          </w:tcPr>
          <w:p w14:paraId="45E20702"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0B33AB20"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t>B.2.6.</w:t>
            </w:r>
          </w:p>
        </w:tc>
        <w:tc>
          <w:tcPr>
            <w:tcW w:w="3118" w:type="dxa"/>
          </w:tcPr>
          <w:p w14:paraId="53A2B317"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5AD18867" w14:textId="23BD58E4" w:rsidTr="007700D2">
        <w:tc>
          <w:tcPr>
            <w:tcW w:w="567" w:type="dxa"/>
            <w:vAlign w:val="center"/>
          </w:tcPr>
          <w:p w14:paraId="100A7221"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 xml:space="preserve">12. </w:t>
            </w:r>
          </w:p>
        </w:tc>
        <w:tc>
          <w:tcPr>
            <w:tcW w:w="9215" w:type="dxa"/>
            <w:vAlign w:val="center"/>
          </w:tcPr>
          <w:p w14:paraId="7BC909FE"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
                <w:kern w:val="0"/>
                <w:sz w:val="20"/>
                <w:szCs w:val="20"/>
                <w:lang w:val="lv-LV"/>
                <w14:ligatures w14:val="none"/>
              </w:rPr>
              <w:t>Projekta mērķa grupa.</w:t>
            </w:r>
          </w:p>
          <w:p w14:paraId="6A914357"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Norādītas iedzīvotāju mērķa grupas, kurām būs pieejami projekta rezultāti – 1 punkts. </w:t>
            </w:r>
          </w:p>
          <w:p w14:paraId="61D15A5D" w14:textId="77777777" w:rsidR="007700D2" w:rsidRPr="00202FF5" w:rsidRDefault="007700D2" w:rsidP="00FC66AB">
            <w:pPr>
              <w:spacing w:after="0" w:line="240" w:lineRule="auto"/>
              <w:contextualSpacing/>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378481FE"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275" w:type="dxa"/>
            <w:vAlign w:val="center"/>
          </w:tcPr>
          <w:p w14:paraId="717BCFCD"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851" w:type="dxa"/>
          </w:tcPr>
          <w:p w14:paraId="35DFE635"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698F471C"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p w14:paraId="38A7DE6E" w14:textId="77777777" w:rsidR="007700D2" w:rsidRPr="00202FF5" w:rsidRDefault="007700D2" w:rsidP="00FC66AB">
            <w:pPr>
              <w:spacing w:after="0" w:line="240" w:lineRule="auto"/>
              <w:jc w:val="center"/>
              <w:rPr>
                <w:rFonts w:ascii="Times New Roman" w:eastAsia="Times New Roman" w:hAnsi="Times New Roman" w:cs="Times New Roman"/>
                <w:kern w:val="0"/>
                <w:sz w:val="24"/>
                <w:szCs w:val="24"/>
                <w:lang w:val="lv-LV"/>
                <w14:ligatures w14:val="none"/>
              </w:rPr>
            </w:pPr>
            <w:r w:rsidRPr="00202FF5">
              <w:rPr>
                <w:rFonts w:ascii="Times New Roman" w:eastAsia="Times New Roman" w:hAnsi="Times New Roman" w:cs="Times New Roman"/>
                <w:bCs/>
                <w:iCs/>
                <w:kern w:val="0"/>
                <w:sz w:val="20"/>
                <w:szCs w:val="20"/>
                <w:lang w:val="lv-LV"/>
                <w14:ligatures w14:val="none"/>
              </w:rPr>
              <w:t>B.2.5.</w:t>
            </w:r>
            <w:r w:rsidRPr="00202FF5">
              <w:rPr>
                <w:rFonts w:ascii="Times New Roman" w:eastAsia="Times New Roman" w:hAnsi="Times New Roman" w:cs="Times New Roman"/>
                <w:kern w:val="0"/>
                <w:sz w:val="24"/>
                <w:szCs w:val="24"/>
                <w:lang w:val="lv-LV"/>
                <w14:ligatures w14:val="none"/>
              </w:rPr>
              <w:t xml:space="preserve"> </w:t>
            </w:r>
          </w:p>
          <w:p w14:paraId="1B0CF2F6" w14:textId="77777777" w:rsidR="007700D2" w:rsidRPr="00202FF5" w:rsidRDefault="007700D2" w:rsidP="00FC66AB">
            <w:pPr>
              <w:spacing w:after="0" w:line="240" w:lineRule="auto"/>
              <w:jc w:val="center"/>
              <w:rPr>
                <w:rFonts w:ascii="Times New Roman" w:eastAsia="Times New Roman" w:hAnsi="Times New Roman" w:cs="Times New Roman"/>
                <w:kern w:val="0"/>
                <w:sz w:val="24"/>
                <w:szCs w:val="24"/>
                <w:lang w:val="lv-LV"/>
                <w14:ligatures w14:val="none"/>
              </w:rPr>
            </w:pPr>
          </w:p>
        </w:tc>
        <w:tc>
          <w:tcPr>
            <w:tcW w:w="3118" w:type="dxa"/>
          </w:tcPr>
          <w:p w14:paraId="3207ED02"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03B7A38C" w14:textId="751C38D2" w:rsidTr="007700D2">
        <w:tc>
          <w:tcPr>
            <w:tcW w:w="567" w:type="dxa"/>
            <w:vAlign w:val="center"/>
          </w:tcPr>
          <w:p w14:paraId="336ACABC"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13.</w:t>
            </w:r>
          </w:p>
        </w:tc>
        <w:tc>
          <w:tcPr>
            <w:tcW w:w="9215" w:type="dxa"/>
            <w:vAlign w:val="center"/>
          </w:tcPr>
          <w:p w14:paraId="22F056AE"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
                <w:kern w:val="0"/>
                <w:sz w:val="20"/>
                <w:szCs w:val="20"/>
                <w:lang w:val="lv-LV"/>
                <w14:ligatures w14:val="none"/>
              </w:rPr>
              <w:t>Projekta rezultātu pieejamība iedzīvotājiem.</w:t>
            </w:r>
            <w:r w:rsidRPr="00202FF5">
              <w:rPr>
                <w:rFonts w:ascii="Times New Roman" w:eastAsia="Times New Roman" w:hAnsi="Times New Roman" w:cs="Times New Roman"/>
                <w:b/>
                <w:iCs/>
                <w:color w:val="0070C0"/>
                <w:kern w:val="0"/>
                <w:sz w:val="20"/>
                <w:szCs w:val="20"/>
                <w:lang w:val="lv-LV"/>
                <w14:ligatures w14:val="none"/>
              </w:rPr>
              <w:t xml:space="preserve"> ****</w:t>
            </w:r>
            <w:r w:rsidRPr="00202FF5">
              <w:rPr>
                <w:rFonts w:ascii="Times New Roman" w:eastAsia="Calibri" w:hAnsi="Times New Roman" w:cs="Times New Roman"/>
                <w:bCs/>
                <w:kern w:val="0"/>
                <w:sz w:val="20"/>
                <w:szCs w:val="20"/>
                <w:lang w:val="lv-LV"/>
                <w14:ligatures w14:val="none"/>
              </w:rPr>
              <w:t xml:space="preserve"> </w:t>
            </w:r>
          </w:p>
          <w:p w14:paraId="793A1684"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Obligāta</w:t>
            </w:r>
            <w:r w:rsidRPr="00202FF5">
              <w:rPr>
                <w:rFonts w:ascii="Times New Roman" w:eastAsia="Times New Roman" w:hAnsi="Times New Roman" w:cs="Times New Roman"/>
                <w:kern w:val="0"/>
                <w:sz w:val="24"/>
                <w:szCs w:val="24"/>
                <w:lang w:val="lv-LV"/>
                <w14:ligatures w14:val="none"/>
              </w:rPr>
              <w:t xml:space="preserve"> </w:t>
            </w:r>
            <w:r w:rsidRPr="00202FF5">
              <w:rPr>
                <w:rFonts w:ascii="Times New Roman" w:eastAsia="Calibri" w:hAnsi="Times New Roman" w:cs="Times New Roman"/>
                <w:bCs/>
                <w:kern w:val="0"/>
                <w:sz w:val="20"/>
                <w:szCs w:val="20"/>
                <w:lang w:val="lv-LV"/>
                <w14:ligatures w14:val="none"/>
              </w:rPr>
              <w:t xml:space="preserve">būvnormatīvu piemērošana attiecībā uz vides pieejamību personām ar funkcionāliem traucējumiem, ja projektā attiecināms. </w:t>
            </w:r>
          </w:p>
          <w:p w14:paraId="447EC6D4" w14:textId="77777777" w:rsidR="007700D2" w:rsidRPr="00202FF5" w:rsidRDefault="007700D2" w:rsidP="00FC66AB">
            <w:pPr>
              <w:spacing w:after="0" w:line="240" w:lineRule="auto"/>
              <w:contextualSpacing/>
              <w:jc w:val="both"/>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Nodrošināta projekta rezultātu pieejamība nabadzības un sociālās atstumtības riskam pakļautajām personām (Sociālā iekļaušana) – 1 punkts.</w:t>
            </w:r>
          </w:p>
          <w:p w14:paraId="4E9E9D0A" w14:textId="77777777" w:rsidR="007700D2" w:rsidRPr="00202FF5" w:rsidRDefault="007700D2" w:rsidP="00FC66AB">
            <w:pPr>
              <w:spacing w:after="0" w:line="240" w:lineRule="auto"/>
              <w:contextualSpacing/>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35FB634C" w14:textId="77777777" w:rsidR="007700D2" w:rsidRPr="00202FF5" w:rsidRDefault="007700D2"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275" w:type="dxa"/>
            <w:vAlign w:val="center"/>
          </w:tcPr>
          <w:p w14:paraId="081D2C36"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851" w:type="dxa"/>
          </w:tcPr>
          <w:p w14:paraId="6235BFAC"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43072232"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t>B.2.6.</w:t>
            </w:r>
          </w:p>
        </w:tc>
        <w:tc>
          <w:tcPr>
            <w:tcW w:w="3118" w:type="dxa"/>
          </w:tcPr>
          <w:p w14:paraId="56BCBAFC"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6AE2FF9C" w14:textId="215E4890" w:rsidTr="007700D2">
        <w:tc>
          <w:tcPr>
            <w:tcW w:w="567" w:type="dxa"/>
            <w:vAlign w:val="center"/>
          </w:tcPr>
          <w:p w14:paraId="3709DAFF"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14.</w:t>
            </w:r>
          </w:p>
        </w:tc>
        <w:tc>
          <w:tcPr>
            <w:tcW w:w="9215" w:type="dxa"/>
            <w:vAlign w:val="center"/>
          </w:tcPr>
          <w:p w14:paraId="102337C4" w14:textId="77777777" w:rsidR="007700D2" w:rsidRPr="00202FF5" w:rsidRDefault="007700D2" w:rsidP="00FC66AB">
            <w:pPr>
              <w:spacing w:after="0" w:line="240" w:lineRule="auto"/>
              <w:contextualSpacing/>
              <w:jc w:val="both"/>
              <w:rPr>
                <w:rFonts w:ascii="Times New Roman" w:eastAsia="Times New Roman" w:hAnsi="Times New Roman" w:cs="Times New Roman"/>
                <w:kern w:val="0"/>
                <w:sz w:val="20"/>
                <w:szCs w:val="20"/>
                <w:lang w:val="lv-LV"/>
                <w14:ligatures w14:val="none"/>
              </w:rPr>
            </w:pPr>
            <w:r w:rsidRPr="00202FF5">
              <w:rPr>
                <w:rFonts w:ascii="Times New Roman" w:eastAsia="Times New Roman" w:hAnsi="Times New Roman" w:cs="Times New Roman"/>
                <w:b/>
                <w:bCs/>
                <w:kern w:val="0"/>
                <w:sz w:val="20"/>
                <w:szCs w:val="20"/>
                <w:lang w:val="lv-LV"/>
                <w14:ligatures w14:val="none"/>
              </w:rPr>
              <w:t>Projektā tiek saglabāts un popularizēts kultūrvēsturiskais mantojums</w:t>
            </w:r>
            <w:r w:rsidRPr="00202FF5">
              <w:rPr>
                <w:rFonts w:ascii="Times New Roman" w:eastAsia="Times New Roman" w:hAnsi="Times New Roman" w:cs="Times New Roman"/>
                <w:kern w:val="0"/>
                <w:sz w:val="20"/>
                <w:szCs w:val="20"/>
                <w:lang w:val="lv-LV"/>
                <w14:ligatures w14:val="none"/>
              </w:rPr>
              <w:t xml:space="preserve"> – 1 punkts.**</w:t>
            </w:r>
          </w:p>
          <w:p w14:paraId="321F067D" w14:textId="77777777" w:rsidR="007700D2" w:rsidRPr="00202FF5" w:rsidRDefault="007700D2" w:rsidP="00FC66AB">
            <w:pPr>
              <w:spacing w:after="0" w:line="240" w:lineRule="auto"/>
              <w:contextualSpacing/>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6B48AA4C" w14:textId="77777777" w:rsidR="007700D2" w:rsidRPr="00202FF5" w:rsidRDefault="007700D2"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275" w:type="dxa"/>
            <w:vAlign w:val="center"/>
          </w:tcPr>
          <w:p w14:paraId="5DBA0AFC"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851" w:type="dxa"/>
          </w:tcPr>
          <w:p w14:paraId="45445C9C"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6AA19833" w14:textId="77777777" w:rsidR="007700D2" w:rsidRPr="00202FF5" w:rsidRDefault="007700D2" w:rsidP="00FC66AB">
            <w:pPr>
              <w:spacing w:after="0" w:line="240" w:lineRule="auto"/>
              <w:jc w:val="center"/>
              <w:rPr>
                <w:rFonts w:ascii="Times New Roman" w:eastAsia="Times New Roman" w:hAnsi="Times New Roman" w:cs="Times New Roman"/>
                <w:kern w:val="0"/>
                <w:sz w:val="24"/>
                <w:szCs w:val="24"/>
                <w:lang w:val="lv-LV"/>
                <w14:ligatures w14:val="none"/>
              </w:rPr>
            </w:pPr>
            <w:r w:rsidRPr="00202FF5">
              <w:rPr>
                <w:rFonts w:ascii="Times New Roman" w:eastAsia="Times New Roman" w:hAnsi="Times New Roman" w:cs="Times New Roman"/>
                <w:bCs/>
                <w:iCs/>
                <w:kern w:val="0"/>
                <w:sz w:val="20"/>
                <w:szCs w:val="20"/>
                <w:lang w:val="lv-LV"/>
                <w14:ligatures w14:val="none"/>
              </w:rPr>
              <w:t>B.2.1.</w:t>
            </w:r>
            <w:r w:rsidRPr="00202FF5">
              <w:rPr>
                <w:rFonts w:ascii="Times New Roman" w:eastAsia="Times New Roman" w:hAnsi="Times New Roman" w:cs="Times New Roman"/>
                <w:kern w:val="0"/>
                <w:sz w:val="24"/>
                <w:szCs w:val="24"/>
                <w:lang w:val="lv-LV"/>
                <w14:ligatures w14:val="none"/>
              </w:rPr>
              <w:t xml:space="preserve"> </w:t>
            </w:r>
          </w:p>
          <w:p w14:paraId="5458B9F6"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t>B.2.6.</w:t>
            </w:r>
          </w:p>
        </w:tc>
        <w:tc>
          <w:tcPr>
            <w:tcW w:w="3118" w:type="dxa"/>
          </w:tcPr>
          <w:p w14:paraId="39128F2F"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6785D05A" w14:textId="180BD3DF" w:rsidTr="007700D2">
        <w:tc>
          <w:tcPr>
            <w:tcW w:w="567" w:type="dxa"/>
            <w:vAlign w:val="center"/>
          </w:tcPr>
          <w:p w14:paraId="2174FD6F"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15.</w:t>
            </w:r>
          </w:p>
        </w:tc>
        <w:tc>
          <w:tcPr>
            <w:tcW w:w="9215" w:type="dxa"/>
            <w:vAlign w:val="center"/>
          </w:tcPr>
          <w:p w14:paraId="202B453F" w14:textId="77777777" w:rsidR="007700D2" w:rsidRPr="00202FF5" w:rsidRDefault="007700D2" w:rsidP="00FC66AB">
            <w:pPr>
              <w:spacing w:after="0" w:line="240" w:lineRule="auto"/>
              <w:contextualSpacing/>
              <w:rPr>
                <w:rFonts w:ascii="Times New Roman" w:eastAsia="Calibri" w:hAnsi="Times New Roman" w:cs="Times New Roman"/>
                <w:b/>
                <w:kern w:val="0"/>
                <w:sz w:val="20"/>
                <w:szCs w:val="20"/>
                <w:lang w:val="lv-LV"/>
                <w14:ligatures w14:val="none"/>
              </w:rPr>
            </w:pPr>
            <w:r w:rsidRPr="00202FF5">
              <w:rPr>
                <w:rFonts w:ascii="Times New Roman" w:eastAsia="Calibri" w:hAnsi="Times New Roman" w:cs="Times New Roman"/>
                <w:b/>
                <w:kern w:val="0"/>
                <w:sz w:val="20"/>
                <w:szCs w:val="20"/>
                <w:lang w:val="lv-LV"/>
                <w14:ligatures w14:val="none"/>
              </w:rPr>
              <w:t>Projektā tiek īstenota viedo ciemu iniciatīva.***</w:t>
            </w:r>
          </w:p>
          <w:p w14:paraId="370C4506" w14:textId="77777777" w:rsidR="007700D2" w:rsidRPr="00202FF5" w:rsidRDefault="007700D2" w:rsidP="00FC66AB">
            <w:pPr>
              <w:spacing w:after="0" w:line="240" w:lineRule="auto"/>
              <w:contextualSpacing/>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Projekta atbilstība kopienas mērķiem, rīcības plānam un kopienas atbilstība Viedā ciema kritērijiem (iesniegts kopienas atbilstības apraksts Viedā ciema kritērijiem un Rīcības plāns) - 1 punkts.</w:t>
            </w:r>
          </w:p>
          <w:p w14:paraId="6CC0C76D" w14:textId="77777777" w:rsidR="007700D2" w:rsidRPr="00202FF5" w:rsidRDefault="007700D2" w:rsidP="00FC66AB">
            <w:pPr>
              <w:spacing w:after="0" w:line="240" w:lineRule="auto"/>
              <w:contextualSpacing/>
              <w:rPr>
                <w:rFonts w:ascii="Times New Roman" w:eastAsia="Calibri" w:hAnsi="Times New Roman" w:cs="Times New Roman"/>
                <w:bCs/>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 xml:space="preserve">Kritēriju gradācija pieļaujot soli 0,5 punkti, ja informācija ir vispārīga, nepilnīgi raksturota. </w:t>
            </w:r>
          </w:p>
          <w:p w14:paraId="3AAF8F0B" w14:textId="77777777" w:rsidR="007700D2" w:rsidRPr="00202FF5" w:rsidRDefault="007700D2" w:rsidP="00FC66AB">
            <w:pPr>
              <w:spacing w:after="0" w:line="240" w:lineRule="auto"/>
              <w:contextualSpacing/>
              <w:jc w:val="both"/>
              <w:rPr>
                <w:rFonts w:ascii="Times New Roman" w:eastAsia="Calibri" w:hAnsi="Times New Roman" w:cs="Times New Roman"/>
                <w:b/>
                <w:kern w:val="0"/>
                <w:sz w:val="20"/>
                <w:szCs w:val="20"/>
                <w:lang w:val="lv-LV"/>
                <w14:ligatures w14:val="none"/>
              </w:rPr>
            </w:pPr>
            <w:r w:rsidRPr="00202FF5">
              <w:rPr>
                <w:rFonts w:ascii="Times New Roman" w:eastAsia="Calibri" w:hAnsi="Times New Roman" w:cs="Times New Roman"/>
                <w:bCs/>
                <w:kern w:val="0"/>
                <w:sz w:val="20"/>
                <w:szCs w:val="20"/>
                <w:lang w:val="lv-LV"/>
                <w14:ligatures w14:val="none"/>
              </w:rPr>
              <w:t>Ja informācija nav norādīta, nav izprotama un nav pamatota, pretendents saņem kritērijā 0 punktus.</w:t>
            </w:r>
          </w:p>
        </w:tc>
        <w:tc>
          <w:tcPr>
            <w:tcW w:w="1275" w:type="dxa"/>
            <w:vAlign w:val="center"/>
          </w:tcPr>
          <w:p w14:paraId="7C0F68F1"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851" w:type="dxa"/>
          </w:tcPr>
          <w:p w14:paraId="7639DE7B" w14:textId="77777777" w:rsidR="007700D2" w:rsidRPr="00202FF5" w:rsidRDefault="007700D2" w:rsidP="00FC66AB">
            <w:pPr>
              <w:spacing w:after="0" w:line="240" w:lineRule="auto"/>
              <w:jc w:val="center"/>
              <w:rPr>
                <w:rFonts w:ascii="Times New Roman" w:eastAsia="Times New Roman" w:hAnsi="Times New Roman" w:cs="Times New Roman"/>
                <w:bCs/>
                <w:kern w:val="0"/>
                <w:sz w:val="20"/>
                <w:szCs w:val="20"/>
                <w:lang w:val="lv-LV"/>
                <w14:ligatures w14:val="none"/>
              </w:rPr>
            </w:pPr>
          </w:p>
        </w:tc>
        <w:tc>
          <w:tcPr>
            <w:tcW w:w="1276" w:type="dxa"/>
            <w:vAlign w:val="center"/>
          </w:tcPr>
          <w:p w14:paraId="25191B7B"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r w:rsidRPr="00202FF5">
              <w:rPr>
                <w:rFonts w:ascii="Times New Roman" w:eastAsia="Times New Roman" w:hAnsi="Times New Roman" w:cs="Times New Roman"/>
                <w:bCs/>
                <w:iCs/>
                <w:kern w:val="0"/>
                <w:sz w:val="20"/>
                <w:szCs w:val="20"/>
                <w:lang w:val="lv-LV"/>
                <w14:ligatures w14:val="none"/>
              </w:rPr>
              <w:t>B.2.6.</w:t>
            </w:r>
          </w:p>
          <w:p w14:paraId="4F400ED5"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roofErr w:type="spellStart"/>
            <w:r w:rsidRPr="00202FF5">
              <w:rPr>
                <w:rFonts w:ascii="Times New Roman" w:eastAsia="Times New Roman" w:hAnsi="Times New Roman" w:cs="Times New Roman"/>
                <w:bCs/>
                <w:iCs/>
                <w:kern w:val="0"/>
                <w:sz w:val="20"/>
                <w:szCs w:val="20"/>
                <w:lang w:val="lv-LV"/>
                <w14:ligatures w14:val="none"/>
              </w:rPr>
              <w:t>Pavad-dokumenti</w:t>
            </w:r>
            <w:proofErr w:type="spellEnd"/>
          </w:p>
        </w:tc>
        <w:tc>
          <w:tcPr>
            <w:tcW w:w="3118" w:type="dxa"/>
          </w:tcPr>
          <w:p w14:paraId="18CBC4AA"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2F7D3242" w14:textId="5C447F81" w:rsidTr="007700D2">
        <w:tc>
          <w:tcPr>
            <w:tcW w:w="567" w:type="dxa"/>
            <w:vAlign w:val="center"/>
          </w:tcPr>
          <w:p w14:paraId="1396F7C5"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16.</w:t>
            </w:r>
          </w:p>
        </w:tc>
        <w:tc>
          <w:tcPr>
            <w:tcW w:w="9215" w:type="dxa"/>
            <w:vAlign w:val="center"/>
          </w:tcPr>
          <w:p w14:paraId="21AC09B3" w14:textId="77777777" w:rsidR="007700D2" w:rsidRPr="00202FF5" w:rsidRDefault="007700D2" w:rsidP="00FC66AB">
            <w:pPr>
              <w:spacing w:after="200" w:line="276" w:lineRule="auto"/>
              <w:contextualSpacing/>
              <w:jc w:val="both"/>
              <w:rPr>
                <w:rFonts w:ascii="Times New Roman" w:eastAsia="Times New Roman" w:hAnsi="Times New Roman" w:cs="Times New Roman"/>
                <w:kern w:val="0"/>
                <w:sz w:val="20"/>
                <w:szCs w:val="20"/>
                <w:lang w:val="lv-LV"/>
                <w14:ligatures w14:val="none"/>
              </w:rPr>
            </w:pPr>
            <w:r w:rsidRPr="00202FF5">
              <w:rPr>
                <w:rFonts w:ascii="Times New Roman" w:eastAsia="Times New Roman" w:hAnsi="Times New Roman" w:cs="Times New Roman"/>
                <w:kern w:val="0"/>
                <w:sz w:val="20"/>
                <w:szCs w:val="20"/>
                <w:lang w:val="lv-LV"/>
                <w14:ligatures w14:val="none"/>
              </w:rPr>
              <w:t>Atbalsta pretendenta darbība reģistrēta VRG darbības teritorijā.</w:t>
            </w:r>
            <w:r w:rsidRPr="00202FF5">
              <w:rPr>
                <w:rFonts w:ascii="Times New Roman" w:eastAsia="Times New Roman" w:hAnsi="Verdana" w:cs="Times New Roman"/>
                <w:kern w:val="24"/>
                <w:sz w:val="20"/>
                <w:szCs w:val="20"/>
                <w:lang w:val="lv-LV"/>
                <w14:ligatures w14:val="none"/>
              </w:rPr>
              <w:t xml:space="preserve"> </w:t>
            </w:r>
            <w:r w:rsidRPr="00202FF5">
              <w:rPr>
                <w:rFonts w:ascii="Times New Roman" w:eastAsia="Times New Roman" w:hAnsi="Times New Roman" w:cs="Times New Roman"/>
                <w:kern w:val="0"/>
                <w:sz w:val="20"/>
                <w:szCs w:val="20"/>
                <w:lang w:val="lv-LV"/>
                <w14:ligatures w14:val="none"/>
              </w:rPr>
              <w:t>Fiziska persona - līdz projekta iesniegšanai deklarēta VRG darbības teritorijā, juridiskās personas juridiskā adrese vai struktūrvienība – līdz projekta iesniegšanai reģistrēta VRG darbības teritorijā  - 1 punkts.</w:t>
            </w:r>
          </w:p>
          <w:p w14:paraId="5FFCD64B" w14:textId="77777777" w:rsidR="007700D2" w:rsidRPr="00202FF5" w:rsidRDefault="007700D2" w:rsidP="00FC66AB">
            <w:pPr>
              <w:spacing w:after="200" w:line="276" w:lineRule="auto"/>
              <w:contextualSpacing/>
              <w:jc w:val="both"/>
              <w:rPr>
                <w:rFonts w:ascii="Times New Roman" w:eastAsia="Times New Roman" w:hAnsi="Times New Roman" w:cs="Times New Roman"/>
                <w:kern w:val="0"/>
                <w:sz w:val="20"/>
                <w:szCs w:val="20"/>
                <w:lang w:val="lv-LV"/>
                <w14:ligatures w14:val="none"/>
              </w:rPr>
            </w:pPr>
            <w:r w:rsidRPr="00202FF5">
              <w:rPr>
                <w:rFonts w:ascii="Times New Roman" w:eastAsia="Times New Roman" w:hAnsi="Times New Roman" w:cs="Times New Roman"/>
                <w:kern w:val="0"/>
                <w:sz w:val="20"/>
                <w:szCs w:val="20"/>
                <w:lang w:val="lv-LV"/>
                <w14:ligatures w14:val="none"/>
              </w:rPr>
              <w:t xml:space="preserve">Viens punkts tiek piešķirts, ja atbalsta pretendenta darbība līdz projekta iesnieguma iesniegšanai ir bijusi reģistrēta VRG darbības teritorijā. Atbalsta pretendents projekta iesniegumam pievieno izziņu vai izdruku no Pilsonības un migrācijas lietu pārvaldes reģistra, par deklarēto dzīvesvietu. Juridiskām personām informācija tiek pārbaudīta pēc publiski pieejamās informācijas. </w:t>
            </w:r>
          </w:p>
          <w:p w14:paraId="01B5D2EB" w14:textId="77777777" w:rsidR="007700D2" w:rsidRPr="00202FF5" w:rsidRDefault="007700D2" w:rsidP="00FC66AB">
            <w:pPr>
              <w:spacing w:after="200" w:line="276" w:lineRule="auto"/>
              <w:contextualSpacing/>
              <w:jc w:val="both"/>
              <w:rPr>
                <w:rFonts w:ascii="Times New Roman" w:eastAsia="Times New Roman" w:hAnsi="Times New Roman" w:cs="Times New Roman"/>
                <w:kern w:val="0"/>
                <w:sz w:val="20"/>
                <w:szCs w:val="20"/>
                <w:lang w:val="lv-LV"/>
                <w14:ligatures w14:val="none"/>
              </w:rPr>
            </w:pPr>
            <w:r w:rsidRPr="00202FF5">
              <w:rPr>
                <w:rFonts w:ascii="Times New Roman" w:eastAsia="Times New Roman" w:hAnsi="Times New Roman" w:cs="Times New Roman"/>
                <w:kern w:val="0"/>
                <w:sz w:val="20"/>
                <w:szCs w:val="20"/>
                <w:lang w:val="lv-LV"/>
                <w14:ligatures w14:val="none"/>
              </w:rPr>
              <w:t xml:space="preserve">Ja fiziska persona nav iesniegusi izziņu, kas apliecina tās darbību VRG teritorijā, </w:t>
            </w:r>
            <w:r w:rsidRPr="00202FF5">
              <w:rPr>
                <w:rFonts w:ascii="Times New Roman" w:eastAsia="Times New Roman" w:hAnsi="Times New Roman" w:cs="Times New Roman"/>
                <w:iCs/>
                <w:kern w:val="0"/>
                <w:sz w:val="20"/>
                <w:szCs w:val="20"/>
                <w:lang w:val="lv-LV"/>
                <w14:ligatures w14:val="none"/>
              </w:rPr>
              <w:t>pretendents saņem kritērijā 0 punktus.</w:t>
            </w:r>
          </w:p>
        </w:tc>
        <w:tc>
          <w:tcPr>
            <w:tcW w:w="1275" w:type="dxa"/>
            <w:vAlign w:val="center"/>
          </w:tcPr>
          <w:p w14:paraId="3769226A"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r w:rsidRPr="00202FF5">
              <w:rPr>
                <w:rFonts w:ascii="Times New Roman" w:eastAsia="Times New Roman" w:hAnsi="Times New Roman" w:cs="Times New Roman"/>
                <w:kern w:val="0"/>
                <w:sz w:val="20"/>
                <w:szCs w:val="20"/>
                <w:lang w:val="lv-LV" w:eastAsia="lv-LV"/>
                <w14:ligatures w14:val="none"/>
              </w:rPr>
              <w:t>1</w:t>
            </w:r>
          </w:p>
        </w:tc>
        <w:tc>
          <w:tcPr>
            <w:tcW w:w="851" w:type="dxa"/>
          </w:tcPr>
          <w:p w14:paraId="575A1A52"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276" w:type="dxa"/>
            <w:vAlign w:val="center"/>
          </w:tcPr>
          <w:p w14:paraId="36B09627"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roofErr w:type="spellStart"/>
            <w:r w:rsidRPr="00202FF5">
              <w:rPr>
                <w:rFonts w:ascii="Times New Roman" w:eastAsia="Times New Roman" w:hAnsi="Times New Roman" w:cs="Times New Roman"/>
                <w:bCs/>
                <w:iCs/>
                <w:kern w:val="0"/>
                <w:sz w:val="20"/>
                <w:szCs w:val="20"/>
                <w:lang w:val="lv-LV"/>
                <w14:ligatures w14:val="none"/>
              </w:rPr>
              <w:t>Pamatinfor-mācija,</w:t>
            </w:r>
            <w:proofErr w:type="spellEnd"/>
            <w:r w:rsidRPr="00202FF5">
              <w:rPr>
                <w:rFonts w:ascii="Times New Roman" w:eastAsia="Times New Roman" w:hAnsi="Times New Roman" w:cs="Times New Roman"/>
                <w:bCs/>
                <w:iCs/>
                <w:kern w:val="0"/>
                <w:sz w:val="20"/>
                <w:szCs w:val="20"/>
                <w:lang w:val="lv-LV"/>
                <w14:ligatures w14:val="none"/>
              </w:rPr>
              <w:t xml:space="preserve"> A.1.</w:t>
            </w:r>
          </w:p>
        </w:tc>
        <w:tc>
          <w:tcPr>
            <w:tcW w:w="3118" w:type="dxa"/>
          </w:tcPr>
          <w:p w14:paraId="4ADC5839"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r w:rsidR="007700D2" w:rsidRPr="00202FF5" w14:paraId="7ED32D46" w14:textId="02314CD1" w:rsidTr="007700D2">
        <w:tc>
          <w:tcPr>
            <w:tcW w:w="567" w:type="dxa"/>
            <w:vAlign w:val="center"/>
          </w:tcPr>
          <w:p w14:paraId="70FDCA84" w14:textId="77777777" w:rsidR="007700D2" w:rsidRPr="00202FF5" w:rsidRDefault="007700D2" w:rsidP="00FC66AB">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9215" w:type="dxa"/>
            <w:vAlign w:val="center"/>
          </w:tcPr>
          <w:p w14:paraId="534F212A" w14:textId="77777777" w:rsidR="007700D2" w:rsidRPr="00202FF5" w:rsidRDefault="007700D2" w:rsidP="00FC66AB">
            <w:pPr>
              <w:spacing w:after="0" w:line="240" w:lineRule="auto"/>
              <w:contextualSpacing/>
              <w:jc w:val="both"/>
              <w:rPr>
                <w:rFonts w:ascii="Times New Roman" w:eastAsia="Times New Roman" w:hAnsi="Times New Roman" w:cs="Times New Roman"/>
                <w:b/>
                <w:kern w:val="0"/>
                <w:sz w:val="20"/>
                <w:szCs w:val="20"/>
                <w:lang w:val="lv-LV"/>
                <w14:ligatures w14:val="none"/>
              </w:rPr>
            </w:pPr>
            <w:r w:rsidRPr="00202FF5">
              <w:rPr>
                <w:rFonts w:ascii="Times New Roman" w:eastAsia="Times New Roman" w:hAnsi="Times New Roman" w:cs="Times New Roman"/>
                <w:b/>
                <w:kern w:val="0"/>
                <w:sz w:val="20"/>
                <w:szCs w:val="20"/>
                <w:lang w:val="lv-LV"/>
                <w14:ligatures w14:val="none"/>
              </w:rPr>
              <w:t>Kopējais punktu skaits</w:t>
            </w:r>
          </w:p>
        </w:tc>
        <w:tc>
          <w:tcPr>
            <w:tcW w:w="1275" w:type="dxa"/>
            <w:vAlign w:val="center"/>
          </w:tcPr>
          <w:p w14:paraId="1DB821CD" w14:textId="77777777" w:rsidR="007700D2" w:rsidRPr="00202FF5" w:rsidRDefault="007700D2" w:rsidP="00FC66AB">
            <w:pPr>
              <w:spacing w:after="0" w:line="240" w:lineRule="auto"/>
              <w:jc w:val="center"/>
              <w:rPr>
                <w:rFonts w:ascii="Times New Roman" w:eastAsia="Times New Roman" w:hAnsi="Times New Roman" w:cs="Times New Roman"/>
                <w:b/>
                <w:kern w:val="0"/>
                <w:sz w:val="20"/>
                <w:szCs w:val="20"/>
                <w:lang w:val="lv-LV" w:eastAsia="lv-LV"/>
                <w14:ligatures w14:val="none"/>
              </w:rPr>
            </w:pPr>
            <w:r w:rsidRPr="00202FF5">
              <w:rPr>
                <w:rFonts w:ascii="Times New Roman" w:eastAsia="Times New Roman" w:hAnsi="Times New Roman" w:cs="Times New Roman"/>
                <w:b/>
                <w:kern w:val="0"/>
                <w:sz w:val="20"/>
                <w:szCs w:val="20"/>
                <w:lang w:val="lv-LV" w:eastAsia="lv-LV"/>
                <w14:ligatures w14:val="none"/>
              </w:rPr>
              <w:t>20,5</w:t>
            </w:r>
          </w:p>
        </w:tc>
        <w:tc>
          <w:tcPr>
            <w:tcW w:w="851" w:type="dxa"/>
          </w:tcPr>
          <w:p w14:paraId="3BF56B46"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1276" w:type="dxa"/>
            <w:vAlign w:val="center"/>
          </w:tcPr>
          <w:p w14:paraId="51211FF0"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c>
          <w:tcPr>
            <w:tcW w:w="3118" w:type="dxa"/>
          </w:tcPr>
          <w:p w14:paraId="385C93B1" w14:textId="77777777" w:rsidR="007700D2" w:rsidRPr="00202FF5" w:rsidRDefault="007700D2" w:rsidP="00FC66AB">
            <w:pPr>
              <w:spacing w:after="0" w:line="240" w:lineRule="auto"/>
              <w:jc w:val="center"/>
              <w:rPr>
                <w:rFonts w:ascii="Times New Roman" w:eastAsia="Times New Roman" w:hAnsi="Times New Roman" w:cs="Times New Roman"/>
                <w:bCs/>
                <w:iCs/>
                <w:kern w:val="0"/>
                <w:sz w:val="20"/>
                <w:szCs w:val="20"/>
                <w:lang w:val="lv-LV"/>
                <w14:ligatures w14:val="none"/>
              </w:rPr>
            </w:pPr>
          </w:p>
        </w:tc>
      </w:tr>
    </w:tbl>
    <w:p w14:paraId="067CD6A3" w14:textId="77777777" w:rsidR="007700D2" w:rsidRPr="00202FF5" w:rsidRDefault="007700D2" w:rsidP="007700D2">
      <w:pPr>
        <w:spacing w:after="0" w:line="240" w:lineRule="auto"/>
        <w:jc w:val="both"/>
        <w:rPr>
          <w:rFonts w:ascii="Arial" w:eastAsia="Times New Roman" w:hAnsi="Arial" w:cs="Arial"/>
          <w:color w:val="414142"/>
          <w:kern w:val="0"/>
          <w:sz w:val="20"/>
          <w:szCs w:val="20"/>
          <w:lang w:val="lv-LV"/>
          <w14:ligatures w14:val="none"/>
        </w:rPr>
      </w:pPr>
    </w:p>
    <w:p w14:paraId="7E42D698"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lastRenderedPageBreak/>
        <w:t xml:space="preserve">Atbilstoši katram vērtēšanas kritērijam, kas nosaka projekta atbilstību attīstības stratēģijai, piešķir noteiktu punktu skaitu no 0 līdz 4, kur 0 =“neatbilst vai ļoti vāji”, maksimālais punktu skaits = “ļoti labi”. Minimālais punktu skaits, lai saņemtu pozitīvu atzinumu ir 10 punkti. </w:t>
      </w:r>
    </w:p>
    <w:p w14:paraId="652F8BF0"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p>
    <w:p w14:paraId="6C1866CD" w14:textId="77777777" w:rsidR="007700D2" w:rsidRPr="00202FF5" w:rsidRDefault="007700D2" w:rsidP="007700D2">
      <w:pPr>
        <w:spacing w:after="0" w:line="240" w:lineRule="auto"/>
        <w:jc w:val="both"/>
        <w:rPr>
          <w:rFonts w:ascii="Times New Roman" w:eastAsia="Calibri" w:hAnsi="Times New Roman" w:cs="Times New Roman"/>
          <w:b/>
          <w:kern w:val="0"/>
          <w:sz w:val="20"/>
          <w:szCs w:val="20"/>
          <w:lang w:val="lv-LV"/>
          <w14:ligatures w14:val="none"/>
        </w:rPr>
      </w:pPr>
      <w:r w:rsidRPr="00202FF5">
        <w:rPr>
          <w:rFonts w:ascii="Times New Roman" w:eastAsia="Calibri" w:hAnsi="Times New Roman" w:cs="Times New Roman"/>
          <w:b/>
          <w:kern w:val="0"/>
          <w:sz w:val="20"/>
          <w:szCs w:val="20"/>
          <w:lang w:val="lv-LV"/>
          <w14:ligatures w14:val="none"/>
        </w:rPr>
        <w:t>Specifiskais kritērijs:</w:t>
      </w:r>
    </w:p>
    <w:p w14:paraId="7F2CC6E5"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 xml:space="preserve">Pie vienāda saņemto punktu skaita priekšroka tiks dota projektam, kas augstāk novērtēts pēc  14.kritērija. Ja arī šajā kritērijā vienāds punktu skaits, tad priekšroka tiks dota projektam, kas augstāk novērtēts pēc 15.kritērija, piešķirot augstāk novērtētajam projektam papildus 0,01 punktu. </w:t>
      </w:r>
    </w:p>
    <w:p w14:paraId="73D74C47" w14:textId="77777777" w:rsidR="007700D2" w:rsidRPr="00202FF5" w:rsidRDefault="007700D2" w:rsidP="007700D2">
      <w:pPr>
        <w:spacing w:after="0" w:line="240" w:lineRule="auto"/>
        <w:rPr>
          <w:rFonts w:ascii="Times New Roman" w:eastAsia="Calibri" w:hAnsi="Times New Roman" w:cs="Times New Roman"/>
          <w:kern w:val="0"/>
          <w:sz w:val="20"/>
          <w:szCs w:val="20"/>
          <w:lang w:val="lv-LV"/>
          <w14:ligatures w14:val="none"/>
        </w:rPr>
      </w:pPr>
    </w:p>
    <w:p w14:paraId="25964132" w14:textId="77777777" w:rsidR="007700D2" w:rsidRPr="00202FF5" w:rsidRDefault="007700D2" w:rsidP="007700D2">
      <w:pPr>
        <w:spacing w:after="0" w:line="240" w:lineRule="auto"/>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 Ar jauninājumiem jeb inovācijām tiek saprasts jebkurš jauninājums konkrētajā teritorijā (nevis reģionā, valstī vai plašāk). Inovācijas jeb jauninājumi ir jauni pakalpojumi, jauni produkti, jauni risinājumi, u.c. vietējās rīcības grupas teritorijā. Projekta īstenošanas radītie jauninājumi var būt:</w:t>
      </w:r>
    </w:p>
    <w:p w14:paraId="104FE951" w14:textId="77777777" w:rsidR="007700D2" w:rsidRPr="00202FF5" w:rsidRDefault="007700D2" w:rsidP="007700D2">
      <w:pPr>
        <w:spacing w:after="0" w:line="240" w:lineRule="auto"/>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w:t>
      </w:r>
      <w:r w:rsidRPr="00202FF5">
        <w:rPr>
          <w:rFonts w:ascii="Times New Roman" w:eastAsia="Calibri" w:hAnsi="Times New Roman" w:cs="Times New Roman"/>
          <w:kern w:val="0"/>
          <w:sz w:val="20"/>
          <w:szCs w:val="20"/>
          <w:lang w:val="lv-LV"/>
          <w14:ligatures w14:val="none"/>
        </w:rPr>
        <w:tab/>
        <w:t>Produkta, pakalpojuma inovācija (jauna, līdz šim nebijuša produkta vai pakalpojuma radīšana);</w:t>
      </w:r>
    </w:p>
    <w:p w14:paraId="64B68D35" w14:textId="77777777" w:rsidR="007700D2" w:rsidRPr="00202FF5" w:rsidRDefault="007700D2" w:rsidP="007700D2">
      <w:pPr>
        <w:spacing w:after="0" w:line="240" w:lineRule="auto"/>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w:t>
      </w:r>
      <w:r w:rsidRPr="00202FF5">
        <w:rPr>
          <w:rFonts w:ascii="Times New Roman" w:eastAsia="Calibri" w:hAnsi="Times New Roman" w:cs="Times New Roman"/>
          <w:kern w:val="0"/>
          <w:sz w:val="20"/>
          <w:szCs w:val="20"/>
          <w:lang w:val="lv-LV"/>
          <w14:ligatures w14:val="none"/>
        </w:rPr>
        <w:tab/>
        <w:t>Procesa inovācija (jauns, būtiski atšķirīgs tehnoloģiskais process vai metode produkta ražošanā vai pakalpojuma izveidē);</w:t>
      </w:r>
    </w:p>
    <w:p w14:paraId="4A5420B7" w14:textId="77777777" w:rsidR="007700D2" w:rsidRPr="00202FF5" w:rsidRDefault="007700D2" w:rsidP="007700D2">
      <w:pPr>
        <w:spacing w:after="0" w:line="240" w:lineRule="auto"/>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w:t>
      </w:r>
      <w:r w:rsidRPr="00202FF5">
        <w:rPr>
          <w:rFonts w:ascii="Times New Roman" w:eastAsia="Calibri" w:hAnsi="Times New Roman" w:cs="Times New Roman"/>
          <w:kern w:val="0"/>
          <w:sz w:val="20"/>
          <w:szCs w:val="20"/>
          <w:lang w:val="lv-LV"/>
          <w14:ligatures w14:val="none"/>
        </w:rPr>
        <w:tab/>
        <w:t>Resursu inovācija (plānotā darbība būtiski maina Partnerības teritorijā vides resursu izmantošanu);</w:t>
      </w:r>
    </w:p>
    <w:p w14:paraId="1877ECFE" w14:textId="77777777" w:rsidR="007700D2" w:rsidRPr="00202FF5" w:rsidRDefault="007700D2" w:rsidP="007700D2">
      <w:pPr>
        <w:spacing w:after="0" w:line="240" w:lineRule="auto"/>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w:t>
      </w:r>
      <w:r w:rsidRPr="00202FF5">
        <w:rPr>
          <w:rFonts w:ascii="Times New Roman" w:eastAsia="Calibri" w:hAnsi="Times New Roman" w:cs="Times New Roman"/>
          <w:kern w:val="0"/>
          <w:sz w:val="20"/>
          <w:szCs w:val="20"/>
          <w:lang w:val="lv-LV"/>
          <w14:ligatures w14:val="none"/>
        </w:rPr>
        <w:tab/>
        <w:t>Sociālā inovācija (jauni iedzīvotāju sadarbības veidi, kā rezultātā var nodrošināt ekonomiskus procesus).</w:t>
      </w:r>
    </w:p>
    <w:p w14:paraId="4BCB7DF3"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Sociālā inovācija var būt arī darbības, kas saistītas ar jaunu ideju (attiecībā uz precēm, pakalpojumiem un modeļiem) izstrādi un īstenošanu, kuras apmierina sociālās vajadzības un tai pašā laikā rada jaunas sociālās attiecības vai sadarbības izpausmes, tādējādi sniedzot labumu sabiedrībai un veicinot tās spēju rīkoties.</w:t>
      </w:r>
    </w:p>
    <w:p w14:paraId="58ABBD86"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p>
    <w:p w14:paraId="4F92AD3F"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w:t>
      </w:r>
      <w:r w:rsidRPr="00202FF5">
        <w:rPr>
          <w:rFonts w:ascii="Times New Roman" w:eastAsia="Times New Roman" w:hAnsi="Times New Roman" w:cs="Times New Roman"/>
          <w:kern w:val="0"/>
          <w:sz w:val="24"/>
          <w:szCs w:val="24"/>
          <w:lang w:val="lv-LV"/>
          <w14:ligatures w14:val="none"/>
        </w:rPr>
        <w:t xml:space="preserve"> </w:t>
      </w:r>
      <w:r w:rsidRPr="00202FF5">
        <w:rPr>
          <w:rFonts w:ascii="Times New Roman" w:eastAsia="Calibri" w:hAnsi="Times New Roman" w:cs="Times New Roman"/>
          <w:kern w:val="0"/>
          <w:sz w:val="20"/>
          <w:szCs w:val="20"/>
          <w:lang w:val="lv-LV"/>
          <w14:ligatures w14:val="none"/>
        </w:rPr>
        <w:t>Kultūras mantojums un kultūras daudzveidība ir viens no ilgtspējīgas un līdzsvarotas valsts teritorijas attīstības nosacījumiem. Vietējo kultūru savdabība ir nozīmīgs resurss reģionu atjaunošanā un to ekonomiskās konkurētspējas celšanā. Tas ietver radošās industrijas attīstību, kultūras tūrisma produktu veidošanu un dažādošanu, mazina sociālo atstumtību un veicina pilsonisko līdzdalību, sekmējot nodarbinātību, sociālo un starpkultūru dialogu, tradicionālās kultūras attīstību. Cilvēku iesaiste amatiermākslas un tautas mākslas kustībā ir nozīmīga sabiedrības līdzdalības forma, kas veido nacionālo un lokālo pašapziņu.</w:t>
      </w:r>
    </w:p>
    <w:p w14:paraId="490D357C"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Kultūras mantojums ir cilvēces vēsturiskā atmiņa, dažādu tautu un nāciju pieredzes un mērķu apliecinājums, kas tiek papildināts ar katra laikmeta jaunradītajām vērtībām un nodots tālāk nākamajām paaudzēm. Kultūras mantojums ir kodols identitātei: individuālai, dzimtas, grupas, kopienas, novada, nācijas. Tas cieši saistās ar patības apzināšanos, kas es esmu, no kurienes nāku, kāda ir mana dzīves jēga, vērtības un kvalitāte. Kultūras mantojums kā cilvēka radošās darbības rezultāts izpaužas daudzveidīgās formās – kā materiālās, tā nemateriālās. Tas aptver kultūrvēsturiskas vietas un ēkas, kultūrainavu, mākslas darbus un senlietas, valodas, paražas un tradīcijas, tradicionālās prasmes un pieredzi, simboliskas un garīgas vērtības. Kultūras mantojums aptver kultūras vērtību saglabāšanu, aizsardzību, izpēti, pārmantošanu, aktualizēšanu un to pieejamības veicināšanu.</w:t>
      </w:r>
    </w:p>
    <w:p w14:paraId="1AC9A998"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 xml:space="preserve">Konvencija par nemateriālo kultūras mantojumu atzīst paražas, spēles un mutvārdu izpausmes formas, zināšanas un prasmes, kā arī ar tiem saistītus instrumentus, priekšmetus, artefaktus un kultūrtelpas, ko kopienas, grupas un, dažos gadījumos, indivīdi atzīst par sava kultūras mantojuma daļu. Šo nemateriālo kultūras mantojumu, kas tiek nodots no paaudzes paaudzē, kopienas un grupas nemitīgi rada no jauna atkarībā no apkārtējās vides, mijiedarbībā ar dabu un savu vēsturi, un tas veido viņās identitātes un pēctecības izjūtu, tādējādi veicinot cieņu pret kultūras daudzveidību un cilvēka radošo darbību. Nemateriālais kultūras mantojums cita starpā izpaužas arī kā mutvārdu tradīcijas un izpausmes, ieskaitot valodu kā nemateriālā kultūras mantojuma nesēju, spēles mākslas, paražas, rituāli un svētki, zināšanas un prasmes, kas saistītas ar dabu un Visumu, tradicionālās amatniecības prasmes. “Saglabāšana” nozīmē veikt darbības, kuru mērķis ir nodrošināt nemateriālā kultūras mantojuma dzīvotspēju, ieskaitot tā identifikāciju, dokumentēšanu, pētniecību, saglabāšanu, aizsardzību, popularizēšanu, vērtības nostiprināšanu, tālāknodošanu, it īpaši ar formālās un neformālās izglītības palīdzību, kā arī atdzīvināt šāda mantojuma dažādus aspektus. </w:t>
      </w:r>
    </w:p>
    <w:p w14:paraId="457BF400"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Likuma „Par kultūras pieminekļu aizsardzību” (1992) 1.pants šādi skaidro kultūras pieminekļa kā mantojuma sastāvdaļas jēdzienu: „Kultūras pieminekļi ir kultūrvēsturiskā mantojuma daļa — kultūrvēsturiskas ainavas un atsevišķas teritorijas (senkapi, kapsētas, parki, vēsturisko notikumu norises un ievērojamu personu darbības vietas), kā arī atsevišķi kapi, ēku grupas un atsevišķas ēkas, mākslas darbi, iekārtas un priekšmeti, kuriem ir vēsturiska, zinātniska, mākslinieciska vai citāda kultūras vērtība un kuru saglabāšana nākamajām paaudzēm atbilst Latvijas valsts un tautas, kā arī starptautiskajām interesēm.”</w:t>
      </w:r>
    </w:p>
    <w:p w14:paraId="3F4C7E4A"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p>
    <w:p w14:paraId="7495B200"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t>***</w:t>
      </w:r>
      <w:r w:rsidRPr="00202FF5">
        <w:rPr>
          <w:rFonts w:ascii="Times New Roman" w:eastAsia="Times New Roman" w:hAnsi="Times New Roman" w:cs="Times New Roman"/>
          <w:kern w:val="0"/>
          <w:sz w:val="24"/>
          <w:szCs w:val="24"/>
          <w:lang w:val="lv-LV"/>
          <w14:ligatures w14:val="none"/>
        </w:rPr>
        <w:t xml:space="preserve"> </w:t>
      </w:r>
      <w:r w:rsidRPr="00202FF5">
        <w:rPr>
          <w:rFonts w:ascii="Times New Roman" w:eastAsia="Calibri" w:hAnsi="Times New Roman" w:cs="Times New Roman"/>
          <w:kern w:val="0"/>
          <w:sz w:val="20"/>
          <w:szCs w:val="20"/>
          <w:lang w:val="lv-LV"/>
          <w14:ligatures w14:val="none"/>
        </w:rPr>
        <w:t xml:space="preserve">Viedie ciemi ir kopienas  lauku apvidos, kas pašas veido un pielieto jaunus risinājumus, lai nodrošinātu ciemu dzīvotspēju. Atbildot uz aktuālajiem izaicinājumiem, ciemi balstās vietējos resursos, izmanto savas stiprās puses un iespējas. Lai uzlabotu savus ekonomiskos, sociālos un/vai vides apstākļus, viedais ciems īsteno līdzdalības pieeju, ievieš tehnoloģiskas un organizatoriskas inovācijas, veido sadarbību un ir aktīvs partneris citām kopienām un pašvaldībām, un maksimāli izmanto jaunas iespējas, vajadzības gadījumā izmantojot arī digitālās tehnoloģijas. </w:t>
      </w:r>
    </w:p>
    <w:p w14:paraId="2DDA9107" w14:textId="77777777" w:rsidR="007700D2" w:rsidRPr="00202FF5" w:rsidRDefault="007700D2" w:rsidP="007700D2">
      <w:pPr>
        <w:spacing w:after="0" w:line="240" w:lineRule="auto"/>
        <w:jc w:val="both"/>
        <w:rPr>
          <w:rFonts w:ascii="Times New Roman" w:eastAsia="Calibri" w:hAnsi="Times New Roman" w:cs="Times New Roman"/>
          <w:b/>
          <w:bCs/>
          <w:kern w:val="0"/>
          <w:sz w:val="20"/>
          <w:szCs w:val="20"/>
          <w:lang w:val="lv-LV"/>
          <w14:ligatures w14:val="none"/>
        </w:rPr>
      </w:pPr>
      <w:r w:rsidRPr="00202FF5">
        <w:rPr>
          <w:rFonts w:ascii="Times New Roman" w:eastAsia="Calibri" w:hAnsi="Times New Roman" w:cs="Times New Roman"/>
          <w:kern w:val="0"/>
          <w:sz w:val="20"/>
          <w:szCs w:val="20"/>
          <w:lang w:val="lv-LV"/>
          <w14:ligatures w14:val="none"/>
        </w:rPr>
        <w:lastRenderedPageBreak/>
        <w:t>Viedo ciemu attīstība Latvijā, Eiropā un pasaulē īpaši aktīvi noris pēdējos gados. Lai arī to attīstības pamatā var būt dažādas pieejas un mērķi, tomēr visām ir raksturīga lauku kopienu kā nozīmīga resursa vietējās teritorijas attīstībai aktivizēšana un spēcināšana. Viedie ciemi ap sevi veido ekosistēmu, kas, efektīvi un ilgtspējīgi izmantojot vietējos resursus un piesaistot ārējos, īsteno iniciatīvas vietējās dzīves kvalitātes uzlabošanai savā teritorijā. Viedo ciemu pārstāvjus vieno noteikta sociālā identitāte, kopīgas intereses un mērķi. To sasniegšanai, viedie ciemi attīsta unikālus, savas teritorijas vajadzībām atbilstošus risinājumus, tā nereti radot sociālās, tehnoloģiskās inovācijas vai inovatīvus risinājumus uzņēmējdarbībā. Viedo ciemu kopienu raksturo vietējo iedzīvotāju kopdarbība, saliedētība un labas pašorganizēšanas spējas problēmsituāciju risināšanai un mērķu sasniegšanai. Tās pārvaldības pamatā ir līdzdalība, atvērtība un integritāte, lēmumus pieņemot pēc “no apakšas uz augšu” (</w:t>
      </w:r>
      <w:proofErr w:type="spellStart"/>
      <w:r w:rsidRPr="00202FF5">
        <w:rPr>
          <w:rFonts w:ascii="Times New Roman" w:eastAsia="Calibri" w:hAnsi="Times New Roman" w:cs="Times New Roman"/>
          <w:kern w:val="0"/>
          <w:sz w:val="20"/>
          <w:szCs w:val="20"/>
          <w:lang w:val="lv-LV"/>
          <w14:ligatures w14:val="none"/>
        </w:rPr>
        <w:t>ang</w:t>
      </w:r>
      <w:proofErr w:type="spellEnd"/>
      <w:r w:rsidRPr="00202FF5">
        <w:rPr>
          <w:rFonts w:ascii="Times New Roman" w:eastAsia="Calibri" w:hAnsi="Times New Roman" w:cs="Times New Roman"/>
          <w:kern w:val="0"/>
          <w:sz w:val="20"/>
          <w:szCs w:val="20"/>
          <w:lang w:val="lv-LV"/>
          <w14:ligatures w14:val="none"/>
        </w:rPr>
        <w:t xml:space="preserve">. </w:t>
      </w:r>
      <w:proofErr w:type="spellStart"/>
      <w:r w:rsidRPr="00202FF5">
        <w:rPr>
          <w:rFonts w:ascii="Times New Roman" w:eastAsia="Calibri" w:hAnsi="Times New Roman" w:cs="Times New Roman"/>
          <w:kern w:val="0"/>
          <w:sz w:val="20"/>
          <w:szCs w:val="20"/>
          <w:lang w:val="lv-LV"/>
          <w14:ligatures w14:val="none"/>
        </w:rPr>
        <w:t>bottom-up)</w:t>
      </w:r>
      <w:proofErr w:type="spellEnd"/>
      <w:r w:rsidRPr="00202FF5">
        <w:rPr>
          <w:rFonts w:ascii="Times New Roman" w:eastAsia="Calibri" w:hAnsi="Times New Roman" w:cs="Times New Roman"/>
          <w:kern w:val="0"/>
          <w:sz w:val="20"/>
          <w:szCs w:val="20"/>
          <w:lang w:val="lv-LV"/>
          <w14:ligatures w14:val="none"/>
        </w:rPr>
        <w:t xml:space="preserve"> principa . </w:t>
      </w:r>
      <w:r w:rsidRPr="00202FF5">
        <w:rPr>
          <w:rFonts w:ascii="Times New Roman" w:eastAsia="Calibri" w:hAnsi="Times New Roman" w:cs="Times New Roman"/>
          <w:b/>
          <w:bCs/>
          <w:kern w:val="0"/>
          <w:sz w:val="20"/>
          <w:szCs w:val="20"/>
          <w:lang w:val="lv-LV"/>
          <w14:ligatures w14:val="none"/>
        </w:rPr>
        <w:t>Par kopienas atbilstību Viedā ciema kritērijiem informāciju  skatīt Sabiedrības virzītas vietējās attīstības stratēģijas 2023.-2027.gadam 2.1. Rīcības „Atbalsts sabiedrisko aktivitāšu dažādošanai” aprakstā.</w:t>
      </w:r>
    </w:p>
    <w:p w14:paraId="34FA8A18" w14:textId="77777777" w:rsidR="007700D2" w:rsidRPr="00202FF5" w:rsidRDefault="007700D2" w:rsidP="007700D2">
      <w:pPr>
        <w:spacing w:after="0" w:line="240" w:lineRule="auto"/>
        <w:jc w:val="both"/>
        <w:rPr>
          <w:rFonts w:ascii="Times New Roman" w:eastAsia="Calibri" w:hAnsi="Times New Roman" w:cs="Times New Roman"/>
          <w:kern w:val="0"/>
          <w:sz w:val="20"/>
          <w:szCs w:val="20"/>
          <w:lang w:val="lv-LV"/>
          <w14:ligatures w14:val="none"/>
        </w:rPr>
      </w:pPr>
    </w:p>
    <w:p w14:paraId="0A907850" w14:textId="77777777" w:rsidR="007700D2" w:rsidRPr="00202FF5" w:rsidRDefault="007700D2" w:rsidP="007700D2">
      <w:pPr>
        <w:spacing w:after="0" w:line="240" w:lineRule="auto"/>
        <w:jc w:val="both"/>
        <w:rPr>
          <w:rFonts w:ascii="Times New Roman" w:eastAsia="Times New Roman" w:hAnsi="Times New Roman" w:cs="Times New Roman"/>
          <w:color w:val="2E74B5"/>
          <w:kern w:val="0"/>
          <w:sz w:val="20"/>
          <w:szCs w:val="20"/>
          <w:shd w:val="clear" w:color="auto" w:fill="FFFFFF"/>
          <w:lang w:val="lv-LV"/>
          <w14:ligatures w14:val="none"/>
        </w:rPr>
      </w:pPr>
      <w:r w:rsidRPr="00202FF5">
        <w:rPr>
          <w:rFonts w:ascii="Times New Roman" w:eastAsia="Times New Roman" w:hAnsi="Times New Roman" w:cs="Times New Roman"/>
          <w:color w:val="0070C0"/>
          <w:kern w:val="0"/>
          <w:sz w:val="20"/>
          <w:szCs w:val="20"/>
          <w:shd w:val="clear" w:color="auto" w:fill="FFFFFF"/>
          <w:lang w:val="lv-LV"/>
          <w14:ligatures w14:val="none"/>
        </w:rPr>
        <w:t xml:space="preserve">**** kritērijos minēto nosacījumu  izpilde jānodrošina projekta ieviešanas un uzraudzības laikā. Nosacījumu neizpildes gadījumā var tikt piemērota finanšu korekcija </w:t>
      </w:r>
      <w:r w:rsidRPr="00202FF5">
        <w:rPr>
          <w:rFonts w:ascii="Times New Roman" w:eastAsia="Times New Roman" w:hAnsi="Times New Roman" w:cs="Times New Roman"/>
          <w:color w:val="2E74B5"/>
          <w:kern w:val="0"/>
          <w:sz w:val="20"/>
          <w:szCs w:val="20"/>
          <w:shd w:val="clear" w:color="auto" w:fill="FFFFFF"/>
          <w:lang w:val="lv-LV"/>
          <w14:ligatures w14:val="none"/>
        </w:rPr>
        <w:t>saskaņā ar Zemkopības ministrijas  apstiprinātajām vadlīnijām par finanšu korekcijas piemērošanu projektos.</w:t>
      </w:r>
    </w:p>
    <w:p w14:paraId="637F631E" w14:textId="2ACA8D63" w:rsidR="005C6D4C" w:rsidRPr="007700D2" w:rsidRDefault="005C6D4C" w:rsidP="007700D2">
      <w:pPr>
        <w:rPr>
          <w:rFonts w:asciiTheme="majorBidi" w:hAnsiTheme="majorBidi" w:cstheme="majorBidi"/>
          <w:sz w:val="24"/>
          <w:szCs w:val="24"/>
          <w:lang w:val="lv-LV"/>
        </w:rPr>
      </w:pPr>
    </w:p>
    <w:p w14:paraId="3D4EC708" w14:textId="77777777" w:rsidR="00104A6A" w:rsidRDefault="00104A6A">
      <w:pPr>
        <w:rPr>
          <w:lang w:val="lv-LV"/>
        </w:rPr>
      </w:pPr>
    </w:p>
    <w:p w14:paraId="1F720C6E" w14:textId="77777777" w:rsidR="005C6D4C" w:rsidRPr="001E118E" w:rsidRDefault="005C6D4C" w:rsidP="005C6D4C">
      <w:pPr>
        <w:spacing w:after="0" w:line="240" w:lineRule="auto"/>
        <w:ind w:firstLine="720"/>
        <w:rPr>
          <w:rFonts w:ascii="Times New Roman" w:eastAsia="Times New Roman" w:hAnsi="Times New Roman" w:cs="Times New Roman"/>
          <w:sz w:val="24"/>
          <w:szCs w:val="20"/>
          <w:lang w:eastAsia="lv-LV"/>
        </w:rPr>
      </w:pPr>
      <w:proofErr w:type="spellStart"/>
      <w:r w:rsidRPr="001E118E">
        <w:rPr>
          <w:rFonts w:ascii="Times New Roman" w:eastAsia="Times New Roman" w:hAnsi="Times New Roman" w:cs="Times New Roman"/>
          <w:sz w:val="24"/>
          <w:szCs w:val="20"/>
          <w:lang w:eastAsia="lv-LV"/>
        </w:rPr>
        <w:t>Atbalsta</w:t>
      </w:r>
      <w:proofErr w:type="spellEnd"/>
      <w:r w:rsidRPr="001E118E">
        <w:rPr>
          <w:rFonts w:ascii="Times New Roman" w:eastAsia="Times New Roman" w:hAnsi="Times New Roman" w:cs="Times New Roman"/>
          <w:sz w:val="24"/>
          <w:szCs w:val="20"/>
          <w:lang w:eastAsia="lv-LV"/>
        </w:rPr>
        <w:t xml:space="preserve"> pretendents        ___________________________________          / _____________________ / </w:t>
      </w:r>
      <w:r>
        <w:rPr>
          <w:rFonts w:ascii="Times New Roman" w:eastAsia="Times New Roman" w:hAnsi="Times New Roman" w:cs="Times New Roman"/>
          <w:sz w:val="24"/>
          <w:szCs w:val="20"/>
          <w:lang w:eastAsia="lv-LV"/>
        </w:rPr>
        <w:t xml:space="preserve">     __________________________</w:t>
      </w:r>
    </w:p>
    <w:p w14:paraId="75539D7E" w14:textId="77777777" w:rsidR="005C6D4C" w:rsidRPr="001E118E" w:rsidRDefault="005C6D4C" w:rsidP="005C6D4C">
      <w:pPr>
        <w:spacing w:after="0" w:line="240" w:lineRule="auto"/>
        <w:rPr>
          <w:rFonts w:ascii="Times New Roman" w:eastAsia="Times New Roman" w:hAnsi="Times New Roman" w:cs="Times New Roman"/>
          <w:sz w:val="24"/>
          <w:szCs w:val="20"/>
          <w:lang w:eastAsia="lv-LV"/>
        </w:rPr>
      </w:pP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Pr>
          <w:rFonts w:ascii="Times New Roman" w:eastAsia="Times New Roman" w:hAnsi="Times New Roman" w:cs="Times New Roman"/>
          <w:sz w:val="24"/>
          <w:szCs w:val="20"/>
          <w:lang w:eastAsia="lv-LV"/>
        </w:rPr>
        <w:tab/>
      </w:r>
      <w:proofErr w:type="spellStart"/>
      <w:r w:rsidRPr="001E118E">
        <w:rPr>
          <w:rFonts w:ascii="Times New Roman" w:eastAsia="Times New Roman" w:hAnsi="Times New Roman" w:cs="Times New Roman"/>
          <w:i/>
          <w:sz w:val="20"/>
          <w:szCs w:val="20"/>
          <w:lang w:eastAsia="lv-LV"/>
        </w:rPr>
        <w:t>paraksts</w:t>
      </w:r>
      <w:proofErr w:type="spellEnd"/>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ab/>
        <w:t xml:space="preserve">   </w:t>
      </w:r>
      <w:r>
        <w:rPr>
          <w:rFonts w:ascii="Times New Roman" w:eastAsia="Times New Roman" w:hAnsi="Times New Roman" w:cs="Times New Roman"/>
          <w:sz w:val="24"/>
          <w:szCs w:val="20"/>
          <w:lang w:eastAsia="lv-LV"/>
        </w:rPr>
        <w:tab/>
      </w:r>
      <w:r w:rsidRPr="001E118E">
        <w:rPr>
          <w:rFonts w:ascii="Times New Roman" w:eastAsia="Times New Roman" w:hAnsi="Times New Roman" w:cs="Times New Roman"/>
          <w:sz w:val="24"/>
          <w:szCs w:val="20"/>
          <w:lang w:eastAsia="lv-LV"/>
        </w:rPr>
        <w:t xml:space="preserve"> </w:t>
      </w:r>
      <w:proofErr w:type="spellStart"/>
      <w:r w:rsidRPr="001E118E">
        <w:rPr>
          <w:rFonts w:ascii="Times New Roman" w:eastAsia="Times New Roman" w:hAnsi="Times New Roman" w:cs="Times New Roman"/>
          <w:i/>
          <w:sz w:val="20"/>
          <w:szCs w:val="20"/>
          <w:lang w:eastAsia="lv-LV"/>
        </w:rPr>
        <w:t>atšifrējums</w:t>
      </w:r>
      <w:proofErr w:type="spellEnd"/>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r>
      <w:r>
        <w:rPr>
          <w:rFonts w:ascii="Times New Roman" w:eastAsia="Times New Roman" w:hAnsi="Times New Roman" w:cs="Times New Roman"/>
          <w:i/>
          <w:sz w:val="20"/>
          <w:szCs w:val="20"/>
          <w:lang w:eastAsia="lv-LV"/>
        </w:rPr>
        <w:tab/>
        <w:t>datums</w:t>
      </w:r>
    </w:p>
    <w:p w14:paraId="3B2E4071" w14:textId="77777777" w:rsidR="005C6D4C" w:rsidRPr="005C6D4C" w:rsidRDefault="005C6D4C">
      <w:pPr>
        <w:rPr>
          <w:lang w:val="lv-LV"/>
        </w:rPr>
      </w:pPr>
    </w:p>
    <w:sectPr w:rsidR="005C6D4C" w:rsidRPr="005C6D4C" w:rsidSect="00C16828">
      <w:pgSz w:w="16838" w:h="11906" w:orient="landscape"/>
      <w:pgMar w:top="1418" w:right="567" w:bottom="849"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EA5"/>
    <w:multiLevelType w:val="multilevel"/>
    <w:tmpl w:val="6F3E23C2"/>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5344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D4C"/>
    <w:rsid w:val="00015A8A"/>
    <w:rsid w:val="0002184F"/>
    <w:rsid w:val="00032A05"/>
    <w:rsid w:val="00034F79"/>
    <w:rsid w:val="00042FD6"/>
    <w:rsid w:val="00047CEC"/>
    <w:rsid w:val="0005280C"/>
    <w:rsid w:val="00067964"/>
    <w:rsid w:val="000749D6"/>
    <w:rsid w:val="000A6211"/>
    <w:rsid w:val="000B0D7C"/>
    <w:rsid w:val="000C01AB"/>
    <w:rsid w:val="000C6523"/>
    <w:rsid w:val="000D0964"/>
    <w:rsid w:val="000D26DA"/>
    <w:rsid w:val="000D3DE9"/>
    <w:rsid w:val="000F38C4"/>
    <w:rsid w:val="000F4151"/>
    <w:rsid w:val="00104A6A"/>
    <w:rsid w:val="001070A2"/>
    <w:rsid w:val="001145E5"/>
    <w:rsid w:val="00116DBE"/>
    <w:rsid w:val="0012390F"/>
    <w:rsid w:val="00142A80"/>
    <w:rsid w:val="00144215"/>
    <w:rsid w:val="00151854"/>
    <w:rsid w:val="001521BA"/>
    <w:rsid w:val="00152234"/>
    <w:rsid w:val="00152915"/>
    <w:rsid w:val="00155F41"/>
    <w:rsid w:val="00160BF4"/>
    <w:rsid w:val="001656AA"/>
    <w:rsid w:val="001674F8"/>
    <w:rsid w:val="00177834"/>
    <w:rsid w:val="001816BD"/>
    <w:rsid w:val="00183C9A"/>
    <w:rsid w:val="001858FD"/>
    <w:rsid w:val="001868AB"/>
    <w:rsid w:val="0019416F"/>
    <w:rsid w:val="001A288F"/>
    <w:rsid w:val="001A4782"/>
    <w:rsid w:val="001B0AD8"/>
    <w:rsid w:val="001B2774"/>
    <w:rsid w:val="001B35B3"/>
    <w:rsid w:val="001C0E5D"/>
    <w:rsid w:val="001D347C"/>
    <w:rsid w:val="001D4961"/>
    <w:rsid w:val="001E713E"/>
    <w:rsid w:val="001F2773"/>
    <w:rsid w:val="001F3300"/>
    <w:rsid w:val="001F504D"/>
    <w:rsid w:val="00200239"/>
    <w:rsid w:val="00202FFE"/>
    <w:rsid w:val="00203BBD"/>
    <w:rsid w:val="0020440C"/>
    <w:rsid w:val="00206B51"/>
    <w:rsid w:val="00213480"/>
    <w:rsid w:val="0021709C"/>
    <w:rsid w:val="00224216"/>
    <w:rsid w:val="002527FC"/>
    <w:rsid w:val="00256D47"/>
    <w:rsid w:val="00271A68"/>
    <w:rsid w:val="00277CE9"/>
    <w:rsid w:val="00291D3C"/>
    <w:rsid w:val="002940B2"/>
    <w:rsid w:val="00295034"/>
    <w:rsid w:val="002974E9"/>
    <w:rsid w:val="002A01B1"/>
    <w:rsid w:val="002B3DD0"/>
    <w:rsid w:val="002B53D8"/>
    <w:rsid w:val="002E0201"/>
    <w:rsid w:val="002F13CA"/>
    <w:rsid w:val="002F31FE"/>
    <w:rsid w:val="002F3D3C"/>
    <w:rsid w:val="002F5414"/>
    <w:rsid w:val="003121DA"/>
    <w:rsid w:val="00313E3B"/>
    <w:rsid w:val="00333272"/>
    <w:rsid w:val="00352B51"/>
    <w:rsid w:val="0035568C"/>
    <w:rsid w:val="0036303A"/>
    <w:rsid w:val="003637C2"/>
    <w:rsid w:val="0036662E"/>
    <w:rsid w:val="0036728A"/>
    <w:rsid w:val="00382095"/>
    <w:rsid w:val="0038395A"/>
    <w:rsid w:val="003A19DE"/>
    <w:rsid w:val="003A749E"/>
    <w:rsid w:val="003B4234"/>
    <w:rsid w:val="003B6B12"/>
    <w:rsid w:val="003C028E"/>
    <w:rsid w:val="003C62B2"/>
    <w:rsid w:val="003C62D6"/>
    <w:rsid w:val="003D498F"/>
    <w:rsid w:val="00403A42"/>
    <w:rsid w:val="00407325"/>
    <w:rsid w:val="00415169"/>
    <w:rsid w:val="00415E37"/>
    <w:rsid w:val="004278EE"/>
    <w:rsid w:val="00433AAE"/>
    <w:rsid w:val="00444F98"/>
    <w:rsid w:val="004648CE"/>
    <w:rsid w:val="004662BC"/>
    <w:rsid w:val="00485310"/>
    <w:rsid w:val="004857C8"/>
    <w:rsid w:val="004A1552"/>
    <w:rsid w:val="004A1654"/>
    <w:rsid w:val="004B61AC"/>
    <w:rsid w:val="004C3A4A"/>
    <w:rsid w:val="004C48DA"/>
    <w:rsid w:val="004D613A"/>
    <w:rsid w:val="004D6715"/>
    <w:rsid w:val="004E53F9"/>
    <w:rsid w:val="00506C4E"/>
    <w:rsid w:val="005124ED"/>
    <w:rsid w:val="00515CE0"/>
    <w:rsid w:val="0052436B"/>
    <w:rsid w:val="005245D1"/>
    <w:rsid w:val="00525B00"/>
    <w:rsid w:val="00552EAE"/>
    <w:rsid w:val="005622E9"/>
    <w:rsid w:val="00564CB2"/>
    <w:rsid w:val="005728AA"/>
    <w:rsid w:val="00572DFC"/>
    <w:rsid w:val="00594C8D"/>
    <w:rsid w:val="005971C5"/>
    <w:rsid w:val="005A75CF"/>
    <w:rsid w:val="005C330D"/>
    <w:rsid w:val="005C35FB"/>
    <w:rsid w:val="005C606C"/>
    <w:rsid w:val="005C6D4C"/>
    <w:rsid w:val="005D065A"/>
    <w:rsid w:val="005D2789"/>
    <w:rsid w:val="005E0BEA"/>
    <w:rsid w:val="005E6CE2"/>
    <w:rsid w:val="00604FEF"/>
    <w:rsid w:val="00627CA7"/>
    <w:rsid w:val="00640418"/>
    <w:rsid w:val="006503FA"/>
    <w:rsid w:val="006656C5"/>
    <w:rsid w:val="00677322"/>
    <w:rsid w:val="00683037"/>
    <w:rsid w:val="00694177"/>
    <w:rsid w:val="00697B63"/>
    <w:rsid w:val="006A0236"/>
    <w:rsid w:val="006A6138"/>
    <w:rsid w:val="006B0CAD"/>
    <w:rsid w:val="006B4B8A"/>
    <w:rsid w:val="006D1297"/>
    <w:rsid w:val="006D2633"/>
    <w:rsid w:val="006D564F"/>
    <w:rsid w:val="006E24BD"/>
    <w:rsid w:val="006F0D35"/>
    <w:rsid w:val="006F1D23"/>
    <w:rsid w:val="006F1E9C"/>
    <w:rsid w:val="006F7C60"/>
    <w:rsid w:val="00716A1F"/>
    <w:rsid w:val="00732CE1"/>
    <w:rsid w:val="00733ABA"/>
    <w:rsid w:val="00736FFB"/>
    <w:rsid w:val="00746EA7"/>
    <w:rsid w:val="00755116"/>
    <w:rsid w:val="00762E97"/>
    <w:rsid w:val="007700D2"/>
    <w:rsid w:val="00773A51"/>
    <w:rsid w:val="00787A69"/>
    <w:rsid w:val="00795985"/>
    <w:rsid w:val="007C18C5"/>
    <w:rsid w:val="007C4CC2"/>
    <w:rsid w:val="007D0516"/>
    <w:rsid w:val="007D223B"/>
    <w:rsid w:val="007F57E3"/>
    <w:rsid w:val="0080532C"/>
    <w:rsid w:val="00841D14"/>
    <w:rsid w:val="00856217"/>
    <w:rsid w:val="00871356"/>
    <w:rsid w:val="008A1DED"/>
    <w:rsid w:val="008A685E"/>
    <w:rsid w:val="008A6CBE"/>
    <w:rsid w:val="008B220A"/>
    <w:rsid w:val="008B2CB1"/>
    <w:rsid w:val="008B7C08"/>
    <w:rsid w:val="008C04F1"/>
    <w:rsid w:val="008C14E0"/>
    <w:rsid w:val="008C5213"/>
    <w:rsid w:val="008C621E"/>
    <w:rsid w:val="00905C8C"/>
    <w:rsid w:val="00915FF5"/>
    <w:rsid w:val="00916540"/>
    <w:rsid w:val="009200BF"/>
    <w:rsid w:val="009219FD"/>
    <w:rsid w:val="009251D5"/>
    <w:rsid w:val="0093013B"/>
    <w:rsid w:val="00954B98"/>
    <w:rsid w:val="009564B8"/>
    <w:rsid w:val="00957298"/>
    <w:rsid w:val="009728ED"/>
    <w:rsid w:val="0098189C"/>
    <w:rsid w:val="009818E2"/>
    <w:rsid w:val="009915B7"/>
    <w:rsid w:val="00997F18"/>
    <w:rsid w:val="009A703A"/>
    <w:rsid w:val="009B1CA2"/>
    <w:rsid w:val="009B1F35"/>
    <w:rsid w:val="009C4285"/>
    <w:rsid w:val="009C7C5E"/>
    <w:rsid w:val="009D092E"/>
    <w:rsid w:val="009D557E"/>
    <w:rsid w:val="009D75D5"/>
    <w:rsid w:val="009E5259"/>
    <w:rsid w:val="00A00CAE"/>
    <w:rsid w:val="00A010DB"/>
    <w:rsid w:val="00A01FDF"/>
    <w:rsid w:val="00A31A0C"/>
    <w:rsid w:val="00A4111A"/>
    <w:rsid w:val="00A47346"/>
    <w:rsid w:val="00A526A6"/>
    <w:rsid w:val="00A77FE7"/>
    <w:rsid w:val="00A84B5F"/>
    <w:rsid w:val="00A97D9B"/>
    <w:rsid w:val="00AA5E1D"/>
    <w:rsid w:val="00AA7538"/>
    <w:rsid w:val="00AB65BB"/>
    <w:rsid w:val="00AC2238"/>
    <w:rsid w:val="00AD485B"/>
    <w:rsid w:val="00AE6ED9"/>
    <w:rsid w:val="00B046F8"/>
    <w:rsid w:val="00B109DD"/>
    <w:rsid w:val="00B10ED5"/>
    <w:rsid w:val="00B25084"/>
    <w:rsid w:val="00B4613F"/>
    <w:rsid w:val="00B51FDA"/>
    <w:rsid w:val="00B57A8E"/>
    <w:rsid w:val="00B61315"/>
    <w:rsid w:val="00B712FB"/>
    <w:rsid w:val="00B71F4C"/>
    <w:rsid w:val="00B73585"/>
    <w:rsid w:val="00B740D4"/>
    <w:rsid w:val="00B923FD"/>
    <w:rsid w:val="00BB1791"/>
    <w:rsid w:val="00BB1D2F"/>
    <w:rsid w:val="00BB4DC5"/>
    <w:rsid w:val="00BC418B"/>
    <w:rsid w:val="00BC6139"/>
    <w:rsid w:val="00BD3EB7"/>
    <w:rsid w:val="00BE727F"/>
    <w:rsid w:val="00BF5406"/>
    <w:rsid w:val="00C149C5"/>
    <w:rsid w:val="00C16828"/>
    <w:rsid w:val="00C25128"/>
    <w:rsid w:val="00C271F9"/>
    <w:rsid w:val="00C31280"/>
    <w:rsid w:val="00C360F6"/>
    <w:rsid w:val="00C479D0"/>
    <w:rsid w:val="00C52317"/>
    <w:rsid w:val="00C74E50"/>
    <w:rsid w:val="00C76F95"/>
    <w:rsid w:val="00C8242D"/>
    <w:rsid w:val="00C85CF1"/>
    <w:rsid w:val="00C87E6B"/>
    <w:rsid w:val="00C91204"/>
    <w:rsid w:val="00C933EE"/>
    <w:rsid w:val="00CA0065"/>
    <w:rsid w:val="00CA6A78"/>
    <w:rsid w:val="00CB120D"/>
    <w:rsid w:val="00CB2536"/>
    <w:rsid w:val="00CB2910"/>
    <w:rsid w:val="00CC5EC9"/>
    <w:rsid w:val="00CE1381"/>
    <w:rsid w:val="00CF2963"/>
    <w:rsid w:val="00D13F27"/>
    <w:rsid w:val="00D23886"/>
    <w:rsid w:val="00D23A5D"/>
    <w:rsid w:val="00D42324"/>
    <w:rsid w:val="00D43D17"/>
    <w:rsid w:val="00D473FB"/>
    <w:rsid w:val="00D619EA"/>
    <w:rsid w:val="00D7734F"/>
    <w:rsid w:val="00D87A21"/>
    <w:rsid w:val="00DB17D8"/>
    <w:rsid w:val="00DB3559"/>
    <w:rsid w:val="00DB5CB4"/>
    <w:rsid w:val="00DC442E"/>
    <w:rsid w:val="00DE35BF"/>
    <w:rsid w:val="00DF0277"/>
    <w:rsid w:val="00DF45AC"/>
    <w:rsid w:val="00DF5C0F"/>
    <w:rsid w:val="00E01405"/>
    <w:rsid w:val="00E15C23"/>
    <w:rsid w:val="00E17B34"/>
    <w:rsid w:val="00E365FB"/>
    <w:rsid w:val="00E422D3"/>
    <w:rsid w:val="00E537BB"/>
    <w:rsid w:val="00E72F5A"/>
    <w:rsid w:val="00E816B5"/>
    <w:rsid w:val="00E87AB6"/>
    <w:rsid w:val="00E87DFC"/>
    <w:rsid w:val="00E90C7F"/>
    <w:rsid w:val="00EB35BD"/>
    <w:rsid w:val="00EC7A7F"/>
    <w:rsid w:val="00EE3033"/>
    <w:rsid w:val="00EF6982"/>
    <w:rsid w:val="00EF76A3"/>
    <w:rsid w:val="00F01124"/>
    <w:rsid w:val="00F16820"/>
    <w:rsid w:val="00F43AB6"/>
    <w:rsid w:val="00F55F59"/>
    <w:rsid w:val="00F777FD"/>
    <w:rsid w:val="00F968D4"/>
    <w:rsid w:val="00F96AFF"/>
    <w:rsid w:val="00FB00F3"/>
    <w:rsid w:val="00FB611A"/>
    <w:rsid w:val="00FB63E2"/>
    <w:rsid w:val="00FB7613"/>
    <w:rsid w:val="00FC39FE"/>
    <w:rsid w:val="00FD3164"/>
    <w:rsid w:val="00FE5009"/>
    <w:rsid w:val="00FF2DBA"/>
    <w:rsid w:val="00FF5F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E281C"/>
  <w15:chartTrackingRefBased/>
  <w15:docId w15:val="{5B6EC729-CB35-4BC9-82F4-ACBA8AF0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C6D4C"/>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C6D4C"/>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10789</Words>
  <Characters>6150</Characters>
  <Application>Microsoft Office Word</Application>
  <DocSecurity>0</DocSecurity>
  <Lines>51</Lines>
  <Paragraphs>33</Paragraphs>
  <ScaleCrop>false</ScaleCrop>
  <Company/>
  <LinksUpToDate>false</LinksUpToDate>
  <CharactersWithSpaces>16906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Kalinka</dc:creator>
  <cp:keywords/>
  <dc:description/>
  <cp:lastModifiedBy>Jolanta Kalinka</cp:lastModifiedBy>
  <cp:revision>7</cp:revision>
  <dcterms:created xsi:type="dcterms:W3CDTF">2024-02-26T15:00:00Z</dcterms:created>
  <dcterms:modified xsi:type="dcterms:W3CDTF">2026-05-25T13:06:00Z</dcterms:modified>
</cp:coreProperties>
</file>