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3F7AF" w14:textId="77777777" w:rsidR="00B64D6A" w:rsidRPr="00035D79" w:rsidRDefault="00B64D6A" w:rsidP="00B64D6A">
      <w:pPr>
        <w:pStyle w:val="paragraphheader"/>
        <w:spacing w:before="0" w:after="0"/>
        <w:contextualSpacing w:val="0"/>
        <w:jc w:val="right"/>
        <w:rPr>
          <w:bCs/>
          <w:color w:val="auto"/>
          <w:sz w:val="26"/>
          <w:szCs w:val="26"/>
        </w:rPr>
      </w:pPr>
      <w:r w:rsidRPr="00035D79">
        <w:rPr>
          <w:bCs/>
          <w:color w:val="auto"/>
          <w:sz w:val="26"/>
          <w:szCs w:val="26"/>
        </w:rPr>
        <w:t>8. tabula</w:t>
      </w:r>
    </w:p>
    <w:p w14:paraId="6541DD06" w14:textId="77777777" w:rsidR="00B64D6A" w:rsidRPr="00035D79" w:rsidRDefault="00B64D6A" w:rsidP="00B64D6A">
      <w:pPr>
        <w:pStyle w:val="paragraphheader"/>
        <w:spacing w:before="0" w:after="0"/>
        <w:contextualSpacing w:val="0"/>
        <w:jc w:val="both"/>
        <w:rPr>
          <w:color w:val="auto"/>
          <w:sz w:val="24"/>
          <w:szCs w:val="18"/>
        </w:rPr>
      </w:pPr>
    </w:p>
    <w:p w14:paraId="2AC910F6" w14:textId="77777777" w:rsidR="00B64D6A" w:rsidRPr="00035D79" w:rsidRDefault="00B64D6A" w:rsidP="00B64D6A">
      <w:pPr>
        <w:pStyle w:val="paragraphheader"/>
        <w:spacing w:before="0" w:after="0"/>
        <w:contextualSpacing w:val="0"/>
        <w:jc w:val="center"/>
        <w:rPr>
          <w:b/>
          <w:bCs/>
          <w:color w:val="auto"/>
        </w:rPr>
      </w:pPr>
      <w:r w:rsidRPr="00035D79">
        <w:rPr>
          <w:b/>
          <w:bCs/>
          <w:color w:val="auto"/>
        </w:rPr>
        <w:t xml:space="preserve">Projektu atlases kritēriji intervencē </w:t>
      </w:r>
      <w:bookmarkStart w:id="0" w:name="OLE_LINK21"/>
      <w:r w:rsidRPr="00035D79">
        <w:rPr>
          <w:b/>
          <w:bCs/>
          <w:color w:val="auto"/>
        </w:rPr>
        <w:t>LA 4.3. "Atbalsts ieguldījumiem lauksaimniecības un mežsaimniecības infrastruktūras attīstībā</w:t>
      </w:r>
      <w:bookmarkEnd w:id="0"/>
      <w:r w:rsidRPr="00035D79">
        <w:rPr>
          <w:b/>
          <w:bCs/>
          <w:color w:val="auto"/>
        </w:rPr>
        <w:t>"</w:t>
      </w:r>
    </w:p>
    <w:p w14:paraId="7E9C88C7" w14:textId="77777777" w:rsidR="00B64D6A" w:rsidRPr="00035D79" w:rsidRDefault="00B64D6A" w:rsidP="00B64D6A">
      <w:pPr>
        <w:pStyle w:val="paragraphheader"/>
        <w:spacing w:before="0" w:after="0"/>
        <w:contextualSpacing w:val="0"/>
        <w:jc w:val="both"/>
        <w:rPr>
          <w:color w:val="auto"/>
          <w:sz w:val="24"/>
          <w:szCs w:val="18"/>
        </w:rPr>
      </w:pPr>
    </w:p>
    <w:tbl>
      <w:tblPr>
        <w:tblW w:w="9066"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703"/>
        <w:gridCol w:w="2268"/>
        <w:gridCol w:w="3119"/>
        <w:gridCol w:w="1559"/>
        <w:gridCol w:w="1417"/>
      </w:tblGrid>
      <w:tr w:rsidR="00B64D6A" w:rsidRPr="00035D79" w14:paraId="50D4E709" w14:textId="77777777" w:rsidTr="00D06B6E">
        <w:tc>
          <w:tcPr>
            <w:tcW w:w="703" w:type="dxa"/>
            <w:shd w:val="clear" w:color="auto" w:fill="FFFFFF" w:themeFill="background1"/>
            <w:noWrap/>
            <w:tcMar>
              <w:top w:w="75" w:type="dxa"/>
              <w:left w:w="75" w:type="dxa"/>
              <w:bottom w:w="75" w:type="dxa"/>
              <w:right w:w="75" w:type="dxa"/>
            </w:tcMar>
            <w:vAlign w:val="center"/>
          </w:tcPr>
          <w:p w14:paraId="56382B35" w14:textId="77777777" w:rsidR="00B64D6A" w:rsidRPr="00035D79" w:rsidRDefault="00B64D6A" w:rsidP="00D06B6E">
            <w:pPr>
              <w:pStyle w:val="Paraststeksts"/>
              <w:spacing w:before="120" w:after="120" w:line="240" w:lineRule="auto"/>
              <w:jc w:val="center"/>
              <w:rPr>
                <w:b/>
                <w:sz w:val="24"/>
                <w:szCs w:val="24"/>
              </w:rPr>
            </w:pPr>
            <w:r w:rsidRPr="00035D79">
              <w:rPr>
                <w:b/>
                <w:sz w:val="24"/>
                <w:szCs w:val="24"/>
              </w:rPr>
              <w:t>Nr.</w:t>
            </w:r>
            <w:r w:rsidRPr="00035D79">
              <w:rPr>
                <w:b/>
                <w:bCs/>
                <w:sz w:val="24"/>
                <w:szCs w:val="24"/>
              </w:rPr>
              <w:t xml:space="preserve"> </w:t>
            </w:r>
            <w:r w:rsidRPr="00035D79">
              <w:rPr>
                <w:b/>
                <w:bCs/>
                <w:sz w:val="24"/>
                <w:szCs w:val="24"/>
              </w:rPr>
              <w:br/>
            </w:r>
            <w:r w:rsidRPr="00035D79">
              <w:rPr>
                <w:b/>
                <w:sz w:val="24"/>
                <w:szCs w:val="24"/>
              </w:rPr>
              <w:t>p.</w:t>
            </w:r>
            <w:r w:rsidRPr="00035D79">
              <w:rPr>
                <w:b/>
                <w:bCs/>
                <w:sz w:val="24"/>
                <w:szCs w:val="24"/>
              </w:rPr>
              <w:t xml:space="preserve"> </w:t>
            </w:r>
            <w:r w:rsidRPr="00035D79">
              <w:rPr>
                <w:b/>
                <w:sz w:val="24"/>
                <w:szCs w:val="24"/>
              </w:rPr>
              <w:t>k.</w:t>
            </w:r>
          </w:p>
        </w:tc>
        <w:tc>
          <w:tcPr>
            <w:tcW w:w="2268" w:type="dxa"/>
            <w:shd w:val="clear" w:color="auto" w:fill="FFFFFF" w:themeFill="background1"/>
            <w:noWrap/>
            <w:tcMar>
              <w:top w:w="75" w:type="dxa"/>
              <w:left w:w="75" w:type="dxa"/>
              <w:bottom w:w="75" w:type="dxa"/>
              <w:right w:w="75" w:type="dxa"/>
            </w:tcMar>
            <w:vAlign w:val="center"/>
          </w:tcPr>
          <w:p w14:paraId="43DE8644" w14:textId="77777777" w:rsidR="00B64D6A" w:rsidRPr="00035D79" w:rsidRDefault="00B64D6A" w:rsidP="00D06B6E">
            <w:pPr>
              <w:pStyle w:val="Paraststeksts"/>
              <w:spacing w:before="120" w:after="120" w:line="240" w:lineRule="auto"/>
              <w:jc w:val="center"/>
              <w:rPr>
                <w:b/>
                <w:sz w:val="24"/>
                <w:szCs w:val="24"/>
              </w:rPr>
            </w:pPr>
            <w:r w:rsidRPr="00035D79">
              <w:rPr>
                <w:b/>
                <w:sz w:val="24"/>
                <w:szCs w:val="24"/>
              </w:rPr>
              <w:t>Kritēriju grupa</w:t>
            </w:r>
          </w:p>
        </w:tc>
        <w:tc>
          <w:tcPr>
            <w:tcW w:w="3119" w:type="dxa"/>
            <w:shd w:val="clear" w:color="auto" w:fill="FFFFFF" w:themeFill="background1"/>
            <w:noWrap/>
            <w:tcMar>
              <w:top w:w="75" w:type="dxa"/>
              <w:left w:w="75" w:type="dxa"/>
              <w:bottom w:w="75" w:type="dxa"/>
              <w:right w:w="75" w:type="dxa"/>
            </w:tcMar>
            <w:vAlign w:val="center"/>
          </w:tcPr>
          <w:p w14:paraId="4AD1BBC4" w14:textId="77777777" w:rsidR="00B64D6A" w:rsidRPr="00035D79" w:rsidRDefault="00B64D6A" w:rsidP="00D06B6E">
            <w:pPr>
              <w:pStyle w:val="Paraststeksts"/>
              <w:spacing w:before="120" w:after="120" w:line="240" w:lineRule="auto"/>
              <w:jc w:val="center"/>
              <w:rPr>
                <w:b/>
                <w:sz w:val="24"/>
                <w:szCs w:val="24"/>
              </w:rPr>
            </w:pPr>
            <w:r w:rsidRPr="00035D79">
              <w:rPr>
                <w:b/>
                <w:sz w:val="24"/>
                <w:szCs w:val="24"/>
              </w:rPr>
              <w:t>Kritērijs</w:t>
            </w:r>
          </w:p>
        </w:tc>
        <w:tc>
          <w:tcPr>
            <w:tcW w:w="1559" w:type="dxa"/>
            <w:shd w:val="clear" w:color="auto" w:fill="FFFFFF" w:themeFill="background1"/>
            <w:noWrap/>
            <w:tcMar>
              <w:top w:w="75" w:type="dxa"/>
              <w:left w:w="75" w:type="dxa"/>
              <w:bottom w:w="75" w:type="dxa"/>
              <w:right w:w="75" w:type="dxa"/>
            </w:tcMar>
            <w:vAlign w:val="center"/>
          </w:tcPr>
          <w:p w14:paraId="6B1D189B" w14:textId="77777777" w:rsidR="00B64D6A" w:rsidRPr="00035D79" w:rsidRDefault="00B64D6A" w:rsidP="00D06B6E">
            <w:pPr>
              <w:pStyle w:val="Paraststeksts"/>
              <w:spacing w:before="120" w:after="120" w:line="240" w:lineRule="auto"/>
              <w:jc w:val="center"/>
              <w:rPr>
                <w:b/>
                <w:sz w:val="24"/>
                <w:szCs w:val="24"/>
              </w:rPr>
            </w:pPr>
            <w:r w:rsidRPr="00035D79">
              <w:rPr>
                <w:b/>
                <w:sz w:val="24"/>
                <w:szCs w:val="24"/>
              </w:rPr>
              <w:t>Punktu skaits kritērijā</w:t>
            </w:r>
          </w:p>
        </w:tc>
        <w:tc>
          <w:tcPr>
            <w:tcW w:w="1417" w:type="dxa"/>
            <w:shd w:val="clear" w:color="auto" w:fill="FFFFFF" w:themeFill="background1"/>
            <w:noWrap/>
            <w:tcMar>
              <w:top w:w="75" w:type="dxa"/>
              <w:left w:w="75" w:type="dxa"/>
              <w:bottom w:w="75" w:type="dxa"/>
              <w:right w:w="75" w:type="dxa"/>
            </w:tcMar>
            <w:vAlign w:val="center"/>
          </w:tcPr>
          <w:p w14:paraId="5645DA4F" w14:textId="77777777" w:rsidR="00B64D6A" w:rsidRPr="00035D79" w:rsidRDefault="00B64D6A" w:rsidP="00D06B6E">
            <w:pPr>
              <w:pStyle w:val="Paraststeksts"/>
              <w:spacing w:before="120" w:after="120" w:line="240" w:lineRule="auto"/>
              <w:jc w:val="center"/>
              <w:rPr>
                <w:b/>
                <w:sz w:val="24"/>
                <w:szCs w:val="24"/>
              </w:rPr>
            </w:pPr>
            <w:r w:rsidRPr="00035D79">
              <w:rPr>
                <w:b/>
                <w:sz w:val="24"/>
                <w:szCs w:val="24"/>
              </w:rPr>
              <w:t>Maksimāli iespējamais punktu skaits grupā</w:t>
            </w:r>
          </w:p>
        </w:tc>
      </w:tr>
      <w:tr w:rsidR="00B64D6A" w:rsidRPr="00035D79" w14:paraId="0B3C50FE" w14:textId="77777777" w:rsidTr="00D06B6E">
        <w:tc>
          <w:tcPr>
            <w:tcW w:w="703" w:type="dxa"/>
            <w:shd w:val="clear" w:color="auto" w:fill="FFFFFF" w:themeFill="background1"/>
            <w:noWrap/>
            <w:tcMar>
              <w:top w:w="75" w:type="dxa"/>
              <w:left w:w="75" w:type="dxa"/>
              <w:bottom w:w="75" w:type="dxa"/>
              <w:right w:w="75" w:type="dxa"/>
            </w:tcMar>
            <w:vAlign w:val="center"/>
          </w:tcPr>
          <w:p w14:paraId="12B0120C" w14:textId="77777777" w:rsidR="00B64D6A" w:rsidRPr="00035D79" w:rsidRDefault="00B64D6A" w:rsidP="00D06B6E">
            <w:pPr>
              <w:pStyle w:val="Paraststeksts"/>
              <w:spacing w:before="120" w:after="120" w:line="240" w:lineRule="auto"/>
              <w:jc w:val="left"/>
              <w:rPr>
                <w:sz w:val="24"/>
                <w:szCs w:val="24"/>
              </w:rPr>
            </w:pPr>
            <w:r w:rsidRPr="00035D79">
              <w:rPr>
                <w:sz w:val="24"/>
                <w:szCs w:val="24"/>
              </w:rPr>
              <w:t>1.</w:t>
            </w:r>
          </w:p>
        </w:tc>
        <w:tc>
          <w:tcPr>
            <w:tcW w:w="2268" w:type="dxa"/>
            <w:shd w:val="clear" w:color="auto" w:fill="FFFFFF" w:themeFill="background1"/>
            <w:noWrap/>
            <w:tcMar>
              <w:top w:w="75" w:type="dxa"/>
              <w:left w:w="75" w:type="dxa"/>
              <w:bottom w:w="75" w:type="dxa"/>
              <w:right w:w="75" w:type="dxa"/>
            </w:tcMar>
            <w:vAlign w:val="center"/>
          </w:tcPr>
          <w:p w14:paraId="07B11EAB" w14:textId="77777777" w:rsidR="00B64D6A" w:rsidRPr="00035D79" w:rsidRDefault="00B64D6A" w:rsidP="00D06B6E">
            <w:pPr>
              <w:pStyle w:val="Paraststeksts"/>
              <w:spacing w:before="120" w:after="120" w:line="240" w:lineRule="auto"/>
              <w:jc w:val="left"/>
              <w:rPr>
                <w:sz w:val="24"/>
                <w:szCs w:val="24"/>
              </w:rPr>
            </w:pPr>
            <w:r w:rsidRPr="00035D79">
              <w:rPr>
                <w:sz w:val="24"/>
                <w:szCs w:val="24"/>
              </w:rPr>
              <w:t>Projektā paredzēti būvniecības darbi</w:t>
            </w:r>
          </w:p>
        </w:tc>
        <w:tc>
          <w:tcPr>
            <w:tcW w:w="3119" w:type="dxa"/>
            <w:shd w:val="clear" w:color="auto" w:fill="FFFFFF" w:themeFill="background1"/>
            <w:noWrap/>
            <w:tcMar>
              <w:top w:w="75" w:type="dxa"/>
              <w:left w:w="75" w:type="dxa"/>
              <w:bottom w:w="75" w:type="dxa"/>
              <w:right w:w="75" w:type="dxa"/>
            </w:tcMar>
            <w:vAlign w:val="center"/>
          </w:tcPr>
          <w:p w14:paraId="30F24476" w14:textId="77777777" w:rsidR="00B64D6A" w:rsidRPr="00035D79" w:rsidRDefault="00B64D6A" w:rsidP="00D06B6E">
            <w:pPr>
              <w:pStyle w:val="Paraststeksts"/>
              <w:spacing w:before="120" w:after="120" w:line="240" w:lineRule="auto"/>
              <w:jc w:val="left"/>
              <w:rPr>
                <w:sz w:val="24"/>
                <w:szCs w:val="24"/>
              </w:rPr>
            </w:pPr>
            <w:r w:rsidRPr="00035D79">
              <w:rPr>
                <w:sz w:val="24"/>
                <w:szCs w:val="24"/>
              </w:rPr>
              <w:t>Būvniecības informācijas sistēmā ir saskaņots būvprojekts ar atzīmi būvatļaujā par projektēšanas nosacījumu izpildi</w:t>
            </w:r>
          </w:p>
        </w:tc>
        <w:tc>
          <w:tcPr>
            <w:tcW w:w="1559" w:type="dxa"/>
            <w:shd w:val="clear" w:color="auto" w:fill="FFFFFF" w:themeFill="background1"/>
            <w:noWrap/>
            <w:tcMar>
              <w:top w:w="75" w:type="dxa"/>
              <w:left w:w="75" w:type="dxa"/>
              <w:bottom w:w="75" w:type="dxa"/>
              <w:right w:w="75" w:type="dxa"/>
            </w:tcMar>
            <w:vAlign w:val="center"/>
          </w:tcPr>
          <w:p w14:paraId="59394180" w14:textId="77777777" w:rsidR="00B64D6A" w:rsidRPr="00035D79" w:rsidRDefault="00B64D6A" w:rsidP="00D06B6E">
            <w:pPr>
              <w:pStyle w:val="Paraststeksts"/>
              <w:spacing w:before="120" w:after="120" w:line="240" w:lineRule="auto"/>
              <w:jc w:val="center"/>
              <w:rPr>
                <w:sz w:val="24"/>
                <w:szCs w:val="24"/>
              </w:rPr>
            </w:pPr>
            <w:r w:rsidRPr="00035D79">
              <w:rPr>
                <w:sz w:val="24"/>
                <w:szCs w:val="24"/>
              </w:rPr>
              <w:t>30</w:t>
            </w:r>
          </w:p>
        </w:tc>
        <w:tc>
          <w:tcPr>
            <w:tcW w:w="1417" w:type="dxa"/>
            <w:shd w:val="clear" w:color="auto" w:fill="FFFFFF" w:themeFill="background1"/>
            <w:noWrap/>
            <w:tcMar>
              <w:top w:w="75" w:type="dxa"/>
              <w:left w:w="75" w:type="dxa"/>
              <w:bottom w:w="75" w:type="dxa"/>
              <w:right w:w="75" w:type="dxa"/>
            </w:tcMar>
            <w:vAlign w:val="center"/>
          </w:tcPr>
          <w:p w14:paraId="0492B527" w14:textId="77777777" w:rsidR="00B64D6A" w:rsidRPr="00035D79" w:rsidRDefault="00B64D6A" w:rsidP="00D06B6E">
            <w:pPr>
              <w:pStyle w:val="Paraststeksts"/>
              <w:spacing w:before="120" w:after="120" w:line="240" w:lineRule="auto"/>
              <w:jc w:val="center"/>
              <w:rPr>
                <w:sz w:val="24"/>
                <w:szCs w:val="24"/>
              </w:rPr>
            </w:pPr>
            <w:r w:rsidRPr="00035D79">
              <w:rPr>
                <w:sz w:val="24"/>
                <w:szCs w:val="24"/>
              </w:rPr>
              <w:t>30</w:t>
            </w:r>
          </w:p>
        </w:tc>
      </w:tr>
      <w:tr w:rsidR="00B64D6A" w:rsidRPr="00035D79" w14:paraId="73691D51" w14:textId="77777777" w:rsidTr="00D06B6E">
        <w:tc>
          <w:tcPr>
            <w:tcW w:w="703" w:type="dxa"/>
            <w:shd w:val="clear" w:color="auto" w:fill="FFFFFF" w:themeFill="background1"/>
            <w:noWrap/>
            <w:tcMar>
              <w:top w:w="75" w:type="dxa"/>
              <w:left w:w="75" w:type="dxa"/>
              <w:bottom w:w="75" w:type="dxa"/>
              <w:right w:w="75" w:type="dxa"/>
            </w:tcMar>
            <w:vAlign w:val="center"/>
          </w:tcPr>
          <w:p w14:paraId="23FBE01D" w14:textId="77777777" w:rsidR="00B64D6A" w:rsidRPr="00035D79" w:rsidRDefault="00B64D6A" w:rsidP="00D06B6E">
            <w:pPr>
              <w:pStyle w:val="Paraststeksts"/>
              <w:spacing w:before="120" w:after="120" w:line="240" w:lineRule="auto"/>
              <w:jc w:val="left"/>
              <w:rPr>
                <w:sz w:val="24"/>
                <w:szCs w:val="24"/>
              </w:rPr>
            </w:pPr>
            <w:r w:rsidRPr="00035D79">
              <w:rPr>
                <w:sz w:val="24"/>
                <w:szCs w:val="24"/>
              </w:rPr>
              <w:t>2.</w:t>
            </w:r>
          </w:p>
        </w:tc>
        <w:tc>
          <w:tcPr>
            <w:tcW w:w="2268" w:type="dxa"/>
            <w:shd w:val="clear" w:color="auto" w:fill="FFFFFF" w:themeFill="background1"/>
            <w:noWrap/>
            <w:tcMar>
              <w:top w:w="75" w:type="dxa"/>
              <w:left w:w="75" w:type="dxa"/>
              <w:bottom w:w="75" w:type="dxa"/>
              <w:right w:w="75" w:type="dxa"/>
            </w:tcMar>
            <w:vAlign w:val="center"/>
          </w:tcPr>
          <w:p w14:paraId="10D18916" w14:textId="77777777" w:rsidR="00B64D6A" w:rsidRPr="00035D79" w:rsidRDefault="00B64D6A" w:rsidP="00D06B6E">
            <w:pPr>
              <w:pStyle w:val="Paraststeksts"/>
              <w:spacing w:before="120" w:after="120" w:line="240" w:lineRule="auto"/>
              <w:jc w:val="left"/>
              <w:rPr>
                <w:sz w:val="24"/>
                <w:szCs w:val="24"/>
              </w:rPr>
            </w:pPr>
            <w:r w:rsidRPr="00035D79">
              <w:rPr>
                <w:sz w:val="24"/>
                <w:szCs w:val="24"/>
              </w:rPr>
              <w:t>Projektā izmantoti videi draudzīgas meliorācijas sistēmas elementi</w:t>
            </w:r>
          </w:p>
        </w:tc>
        <w:tc>
          <w:tcPr>
            <w:tcW w:w="3119" w:type="dxa"/>
            <w:shd w:val="clear" w:color="auto" w:fill="FFFFFF" w:themeFill="background1"/>
            <w:noWrap/>
            <w:tcMar>
              <w:top w:w="75" w:type="dxa"/>
              <w:left w:w="75" w:type="dxa"/>
              <w:bottom w:w="75" w:type="dxa"/>
              <w:right w:w="75" w:type="dxa"/>
            </w:tcMar>
            <w:vAlign w:val="center"/>
          </w:tcPr>
          <w:p w14:paraId="5184CE95" w14:textId="77777777" w:rsidR="00B64D6A" w:rsidRPr="00035D79" w:rsidRDefault="00B64D6A" w:rsidP="00D06B6E">
            <w:pPr>
              <w:pStyle w:val="Paraststeksts"/>
              <w:spacing w:before="120" w:after="120" w:line="240" w:lineRule="auto"/>
              <w:jc w:val="left"/>
              <w:rPr>
                <w:sz w:val="24"/>
                <w:szCs w:val="24"/>
              </w:rPr>
            </w:pPr>
            <w:r w:rsidRPr="00035D79">
              <w:rPr>
                <w:sz w:val="24"/>
                <w:szCs w:val="24"/>
              </w:rPr>
              <w:t xml:space="preserve">Projekts paredz posmu ar meandriem, </w:t>
            </w:r>
            <w:proofErr w:type="spellStart"/>
            <w:r w:rsidRPr="00035D79">
              <w:rPr>
                <w:sz w:val="24"/>
                <w:szCs w:val="24"/>
              </w:rPr>
              <w:t>sedimentācijas</w:t>
            </w:r>
            <w:proofErr w:type="spellEnd"/>
            <w:r w:rsidRPr="00035D79">
              <w:rPr>
                <w:sz w:val="24"/>
                <w:szCs w:val="24"/>
              </w:rPr>
              <w:t xml:space="preserve"> dīķu, divpakāpju meliorācijas grāvju vai akmeņu krāvumu izveidi, kontrolētās drenāžas akas un mākslīgo mitrāju izveidi</w:t>
            </w:r>
          </w:p>
        </w:tc>
        <w:tc>
          <w:tcPr>
            <w:tcW w:w="1559" w:type="dxa"/>
            <w:shd w:val="clear" w:color="auto" w:fill="FFFFFF" w:themeFill="background1"/>
            <w:noWrap/>
            <w:tcMar>
              <w:top w:w="75" w:type="dxa"/>
              <w:left w:w="75" w:type="dxa"/>
              <w:bottom w:w="75" w:type="dxa"/>
              <w:right w:w="75" w:type="dxa"/>
            </w:tcMar>
            <w:vAlign w:val="center"/>
          </w:tcPr>
          <w:p w14:paraId="6EF60FCE" w14:textId="77777777" w:rsidR="00B64D6A" w:rsidRPr="00035D79" w:rsidRDefault="00B64D6A" w:rsidP="00D06B6E">
            <w:pPr>
              <w:pStyle w:val="Paraststeksts"/>
              <w:spacing w:before="120" w:after="120" w:line="240" w:lineRule="auto"/>
              <w:jc w:val="center"/>
              <w:rPr>
                <w:sz w:val="24"/>
                <w:szCs w:val="24"/>
              </w:rPr>
            </w:pPr>
            <w:r w:rsidRPr="00035D79">
              <w:rPr>
                <w:sz w:val="24"/>
                <w:szCs w:val="24"/>
              </w:rPr>
              <w:t>30</w:t>
            </w:r>
          </w:p>
        </w:tc>
        <w:tc>
          <w:tcPr>
            <w:tcW w:w="1417" w:type="dxa"/>
            <w:shd w:val="clear" w:color="auto" w:fill="FFFFFF" w:themeFill="background1"/>
            <w:noWrap/>
            <w:tcMar>
              <w:top w:w="75" w:type="dxa"/>
              <w:left w:w="75" w:type="dxa"/>
              <w:bottom w:w="75" w:type="dxa"/>
              <w:right w:w="75" w:type="dxa"/>
            </w:tcMar>
            <w:vAlign w:val="center"/>
          </w:tcPr>
          <w:p w14:paraId="70C93E54" w14:textId="77777777" w:rsidR="00B64D6A" w:rsidRPr="00035D79" w:rsidRDefault="00B64D6A" w:rsidP="00D06B6E">
            <w:pPr>
              <w:pStyle w:val="Paraststeksts"/>
              <w:spacing w:before="120" w:after="120" w:line="240" w:lineRule="auto"/>
              <w:jc w:val="center"/>
              <w:rPr>
                <w:sz w:val="24"/>
                <w:szCs w:val="24"/>
              </w:rPr>
            </w:pPr>
            <w:r w:rsidRPr="00035D79">
              <w:rPr>
                <w:sz w:val="24"/>
                <w:szCs w:val="24"/>
              </w:rPr>
              <w:t>30</w:t>
            </w:r>
          </w:p>
        </w:tc>
      </w:tr>
      <w:tr w:rsidR="00B64D6A" w:rsidRPr="00035D79" w14:paraId="0BB171BB" w14:textId="77777777" w:rsidTr="00D06B6E">
        <w:tc>
          <w:tcPr>
            <w:tcW w:w="703" w:type="dxa"/>
            <w:shd w:val="clear" w:color="auto" w:fill="FFFFFF" w:themeFill="background1"/>
            <w:noWrap/>
            <w:tcMar>
              <w:top w:w="75" w:type="dxa"/>
              <w:left w:w="75" w:type="dxa"/>
              <w:bottom w:w="75" w:type="dxa"/>
              <w:right w:w="75" w:type="dxa"/>
            </w:tcMar>
            <w:vAlign w:val="center"/>
          </w:tcPr>
          <w:p w14:paraId="22968F8F" w14:textId="77777777" w:rsidR="00B64D6A" w:rsidRPr="00035D79" w:rsidRDefault="00B64D6A" w:rsidP="00D06B6E">
            <w:pPr>
              <w:pStyle w:val="Paraststeksts"/>
              <w:spacing w:before="120" w:after="120" w:line="240" w:lineRule="auto"/>
              <w:jc w:val="left"/>
              <w:rPr>
                <w:sz w:val="24"/>
                <w:szCs w:val="24"/>
              </w:rPr>
            </w:pPr>
            <w:r w:rsidRPr="00035D79">
              <w:rPr>
                <w:sz w:val="24"/>
                <w:szCs w:val="24"/>
              </w:rPr>
              <w:t>3.</w:t>
            </w:r>
          </w:p>
        </w:tc>
        <w:tc>
          <w:tcPr>
            <w:tcW w:w="2268" w:type="dxa"/>
            <w:shd w:val="clear" w:color="auto" w:fill="FFFFFF" w:themeFill="background1"/>
            <w:noWrap/>
            <w:tcMar>
              <w:top w:w="75" w:type="dxa"/>
              <w:left w:w="75" w:type="dxa"/>
              <w:bottom w:w="75" w:type="dxa"/>
              <w:right w:w="75" w:type="dxa"/>
            </w:tcMar>
            <w:vAlign w:val="center"/>
          </w:tcPr>
          <w:p w14:paraId="050E206B" w14:textId="77777777" w:rsidR="00B64D6A" w:rsidRPr="00035D79" w:rsidRDefault="00B64D6A" w:rsidP="00D06B6E">
            <w:pPr>
              <w:pStyle w:val="Paraststeksts"/>
              <w:spacing w:before="120" w:after="120" w:line="240" w:lineRule="auto"/>
              <w:jc w:val="left"/>
              <w:rPr>
                <w:sz w:val="24"/>
                <w:szCs w:val="24"/>
              </w:rPr>
            </w:pPr>
            <w:r w:rsidRPr="00035D79">
              <w:rPr>
                <w:sz w:val="24"/>
                <w:szCs w:val="24"/>
              </w:rPr>
              <w:t>Meliorācijas sistēmu sasaiste</w:t>
            </w:r>
          </w:p>
        </w:tc>
        <w:tc>
          <w:tcPr>
            <w:tcW w:w="3119" w:type="dxa"/>
            <w:shd w:val="clear" w:color="auto" w:fill="FFFFFF" w:themeFill="background1"/>
            <w:noWrap/>
            <w:tcMar>
              <w:top w:w="75" w:type="dxa"/>
              <w:left w:w="75" w:type="dxa"/>
              <w:bottom w:w="75" w:type="dxa"/>
              <w:right w:w="75" w:type="dxa"/>
            </w:tcMar>
            <w:vAlign w:val="center"/>
          </w:tcPr>
          <w:p w14:paraId="09FE5695" w14:textId="77777777" w:rsidR="00B64D6A" w:rsidRPr="00035D79" w:rsidRDefault="00B64D6A" w:rsidP="00D06B6E">
            <w:pPr>
              <w:pStyle w:val="Paraststeksts"/>
              <w:spacing w:before="120" w:after="120" w:line="240" w:lineRule="auto"/>
              <w:jc w:val="left"/>
              <w:rPr>
                <w:sz w:val="24"/>
                <w:szCs w:val="24"/>
              </w:rPr>
            </w:pPr>
            <w:r w:rsidRPr="00035D79">
              <w:rPr>
                <w:sz w:val="24"/>
                <w:szCs w:val="24"/>
              </w:rPr>
              <w:t xml:space="preserve">Pašvaldības nozīmes koplietošanas meliorācijas sistēma ietek valsts nozīmes meliorācijas sistēmā, kas atjaunota (darbi pabeigti vai uzsākti) LAP 2014–2020 plānošanas periodā (t. sk. pārejas periodā 2021.–2022. g.) </w:t>
            </w:r>
            <w:proofErr w:type="spellStart"/>
            <w:r w:rsidRPr="00035D79">
              <w:rPr>
                <w:sz w:val="24"/>
                <w:szCs w:val="24"/>
              </w:rPr>
              <w:t>apakšpasākumā</w:t>
            </w:r>
            <w:proofErr w:type="spellEnd"/>
            <w:r w:rsidRPr="00035D79">
              <w:rPr>
                <w:sz w:val="24"/>
                <w:szCs w:val="24"/>
              </w:rPr>
              <w:t xml:space="preserve"> "Atbalsts ieguldījumiem lauksaimniecības un mežsaimniecības infrastruktūras attīstībā" vai KLP SP 2023–2027 plānošanas periodā intervencē "Atbalsts ieguldījumiem lauksaimniecības un mežsaimniecības infrastruktūras attīstībā"</w:t>
            </w:r>
          </w:p>
        </w:tc>
        <w:tc>
          <w:tcPr>
            <w:tcW w:w="1559" w:type="dxa"/>
            <w:shd w:val="clear" w:color="auto" w:fill="FFFFFF" w:themeFill="background1"/>
            <w:noWrap/>
            <w:tcMar>
              <w:top w:w="75" w:type="dxa"/>
              <w:left w:w="75" w:type="dxa"/>
              <w:bottom w:w="75" w:type="dxa"/>
              <w:right w:w="75" w:type="dxa"/>
            </w:tcMar>
            <w:vAlign w:val="center"/>
          </w:tcPr>
          <w:p w14:paraId="7D4C3DF5" w14:textId="77777777" w:rsidR="00B64D6A" w:rsidRPr="00035D79" w:rsidRDefault="00B64D6A" w:rsidP="00D06B6E">
            <w:pPr>
              <w:pStyle w:val="Paraststeksts"/>
              <w:spacing w:before="120" w:after="120" w:line="240" w:lineRule="auto"/>
              <w:jc w:val="center"/>
              <w:rPr>
                <w:sz w:val="24"/>
                <w:szCs w:val="24"/>
              </w:rPr>
            </w:pPr>
            <w:r w:rsidRPr="00035D79">
              <w:rPr>
                <w:sz w:val="24"/>
                <w:szCs w:val="24"/>
              </w:rPr>
              <w:t>20</w:t>
            </w:r>
          </w:p>
        </w:tc>
        <w:tc>
          <w:tcPr>
            <w:tcW w:w="1417" w:type="dxa"/>
            <w:shd w:val="clear" w:color="auto" w:fill="FFFFFF" w:themeFill="background1"/>
            <w:noWrap/>
            <w:tcMar>
              <w:top w:w="75" w:type="dxa"/>
              <w:left w:w="75" w:type="dxa"/>
              <w:bottom w:w="75" w:type="dxa"/>
              <w:right w:w="75" w:type="dxa"/>
            </w:tcMar>
            <w:vAlign w:val="center"/>
          </w:tcPr>
          <w:p w14:paraId="70F1EA2B" w14:textId="77777777" w:rsidR="00B64D6A" w:rsidRPr="00035D79" w:rsidRDefault="00B64D6A" w:rsidP="00D06B6E">
            <w:pPr>
              <w:pStyle w:val="Paraststeksts"/>
              <w:spacing w:before="120" w:after="120" w:line="240" w:lineRule="auto"/>
              <w:jc w:val="center"/>
              <w:rPr>
                <w:sz w:val="24"/>
                <w:szCs w:val="24"/>
              </w:rPr>
            </w:pPr>
            <w:r w:rsidRPr="00035D79">
              <w:rPr>
                <w:sz w:val="24"/>
                <w:szCs w:val="24"/>
              </w:rPr>
              <w:t>20</w:t>
            </w:r>
          </w:p>
        </w:tc>
      </w:tr>
      <w:tr w:rsidR="00B64D6A" w:rsidRPr="00035D79" w14:paraId="232AED9B" w14:textId="77777777" w:rsidTr="00D06B6E">
        <w:tc>
          <w:tcPr>
            <w:tcW w:w="703" w:type="dxa"/>
            <w:shd w:val="clear" w:color="auto" w:fill="FFFFFF" w:themeFill="background1"/>
            <w:noWrap/>
            <w:tcMar>
              <w:top w:w="75" w:type="dxa"/>
              <w:left w:w="75" w:type="dxa"/>
              <w:bottom w:w="75" w:type="dxa"/>
              <w:right w:w="75" w:type="dxa"/>
            </w:tcMar>
            <w:vAlign w:val="center"/>
          </w:tcPr>
          <w:p w14:paraId="3164BB05" w14:textId="77777777" w:rsidR="00B64D6A" w:rsidRPr="00035D79" w:rsidRDefault="00B64D6A" w:rsidP="00D06B6E">
            <w:pPr>
              <w:pStyle w:val="Paraststeksts"/>
              <w:spacing w:before="120" w:after="120" w:line="240" w:lineRule="auto"/>
              <w:jc w:val="left"/>
              <w:rPr>
                <w:sz w:val="24"/>
                <w:szCs w:val="24"/>
              </w:rPr>
            </w:pPr>
            <w:r w:rsidRPr="00035D79">
              <w:rPr>
                <w:sz w:val="24"/>
                <w:szCs w:val="24"/>
              </w:rPr>
              <w:t>4.</w:t>
            </w:r>
          </w:p>
        </w:tc>
        <w:tc>
          <w:tcPr>
            <w:tcW w:w="2268" w:type="dxa"/>
            <w:shd w:val="clear" w:color="auto" w:fill="FFFFFF" w:themeFill="background1"/>
            <w:noWrap/>
            <w:tcMar>
              <w:top w:w="75" w:type="dxa"/>
              <w:left w:w="75" w:type="dxa"/>
              <w:bottom w:w="75" w:type="dxa"/>
              <w:right w:w="75" w:type="dxa"/>
            </w:tcMar>
            <w:vAlign w:val="center"/>
          </w:tcPr>
          <w:p w14:paraId="00678F7A" w14:textId="77777777" w:rsidR="00B64D6A" w:rsidRPr="00035D79" w:rsidRDefault="00B64D6A" w:rsidP="00D06B6E">
            <w:pPr>
              <w:pStyle w:val="Paraststeksts"/>
              <w:spacing w:before="120" w:after="120" w:line="240" w:lineRule="auto"/>
              <w:jc w:val="left"/>
              <w:rPr>
                <w:sz w:val="24"/>
                <w:szCs w:val="24"/>
              </w:rPr>
            </w:pPr>
            <w:r w:rsidRPr="00035D79">
              <w:rPr>
                <w:sz w:val="24"/>
                <w:szCs w:val="24"/>
              </w:rPr>
              <w:t xml:space="preserve">Projekta īstenošana </w:t>
            </w:r>
          </w:p>
        </w:tc>
        <w:tc>
          <w:tcPr>
            <w:tcW w:w="3119" w:type="dxa"/>
            <w:shd w:val="clear" w:color="auto" w:fill="FFFFFF" w:themeFill="background1"/>
            <w:noWrap/>
            <w:tcMar>
              <w:top w:w="75" w:type="dxa"/>
              <w:left w:w="75" w:type="dxa"/>
              <w:bottom w:w="75" w:type="dxa"/>
              <w:right w:w="75" w:type="dxa"/>
            </w:tcMar>
            <w:vAlign w:val="center"/>
          </w:tcPr>
          <w:p w14:paraId="1FF7FAF0" w14:textId="77777777" w:rsidR="00B64D6A" w:rsidRPr="00035D79" w:rsidRDefault="00B64D6A" w:rsidP="00D06B6E">
            <w:pPr>
              <w:pStyle w:val="Paraststeksts"/>
              <w:spacing w:before="120" w:after="120" w:line="240" w:lineRule="auto"/>
              <w:jc w:val="left"/>
              <w:rPr>
                <w:sz w:val="24"/>
                <w:szCs w:val="24"/>
              </w:rPr>
            </w:pPr>
            <w:r w:rsidRPr="00035D79">
              <w:rPr>
                <w:sz w:val="24"/>
                <w:szCs w:val="24"/>
              </w:rPr>
              <w:t>Projekta īstenošana paredzēta risku ūdens objektu teritorijās/</w:t>
            </w:r>
            <w:r w:rsidRPr="00035D79">
              <w:rPr>
                <w:i/>
                <w:iCs/>
                <w:sz w:val="24"/>
                <w:szCs w:val="24"/>
              </w:rPr>
              <w:t>LIFE</w:t>
            </w:r>
            <w:r w:rsidRPr="00035D79">
              <w:rPr>
                <w:sz w:val="24"/>
                <w:szCs w:val="24"/>
              </w:rPr>
              <w:t xml:space="preserve"> </w:t>
            </w:r>
            <w:proofErr w:type="spellStart"/>
            <w:r w:rsidRPr="00035D79">
              <w:rPr>
                <w:i/>
                <w:iCs/>
                <w:sz w:val="24"/>
                <w:szCs w:val="24"/>
              </w:rPr>
              <w:t>Goodwater</w:t>
            </w:r>
            <w:proofErr w:type="spellEnd"/>
            <w:r w:rsidRPr="00035D79">
              <w:rPr>
                <w:i/>
                <w:iCs/>
                <w:sz w:val="24"/>
                <w:szCs w:val="24"/>
              </w:rPr>
              <w:t xml:space="preserve"> </w:t>
            </w:r>
            <w:r w:rsidRPr="00035D79">
              <w:rPr>
                <w:sz w:val="24"/>
                <w:szCs w:val="24"/>
              </w:rPr>
              <w:t>teritorijās</w:t>
            </w:r>
          </w:p>
        </w:tc>
        <w:tc>
          <w:tcPr>
            <w:tcW w:w="1559" w:type="dxa"/>
            <w:shd w:val="clear" w:color="auto" w:fill="FFFFFF" w:themeFill="background1"/>
            <w:noWrap/>
            <w:tcMar>
              <w:top w:w="75" w:type="dxa"/>
              <w:left w:w="75" w:type="dxa"/>
              <w:bottom w:w="75" w:type="dxa"/>
              <w:right w:w="75" w:type="dxa"/>
            </w:tcMar>
            <w:vAlign w:val="center"/>
          </w:tcPr>
          <w:p w14:paraId="076284D6" w14:textId="77777777" w:rsidR="00B64D6A" w:rsidRPr="00035D79" w:rsidRDefault="00B64D6A" w:rsidP="00D06B6E">
            <w:pPr>
              <w:pStyle w:val="Paraststeksts"/>
              <w:spacing w:before="120" w:after="120" w:line="240" w:lineRule="auto"/>
              <w:jc w:val="center"/>
              <w:rPr>
                <w:sz w:val="24"/>
                <w:szCs w:val="24"/>
              </w:rPr>
            </w:pPr>
            <w:r w:rsidRPr="00035D79">
              <w:rPr>
                <w:sz w:val="24"/>
                <w:szCs w:val="24"/>
              </w:rPr>
              <w:t>30</w:t>
            </w:r>
          </w:p>
        </w:tc>
        <w:tc>
          <w:tcPr>
            <w:tcW w:w="1417" w:type="dxa"/>
            <w:shd w:val="clear" w:color="auto" w:fill="FFFFFF" w:themeFill="background1"/>
            <w:noWrap/>
            <w:tcMar>
              <w:top w:w="75" w:type="dxa"/>
              <w:left w:w="75" w:type="dxa"/>
              <w:bottom w:w="75" w:type="dxa"/>
              <w:right w:w="75" w:type="dxa"/>
            </w:tcMar>
            <w:vAlign w:val="center"/>
          </w:tcPr>
          <w:p w14:paraId="698EB7B8" w14:textId="77777777" w:rsidR="00B64D6A" w:rsidRPr="00035D79" w:rsidRDefault="00B64D6A" w:rsidP="00D06B6E">
            <w:pPr>
              <w:pStyle w:val="Paraststeksts"/>
              <w:spacing w:before="120" w:after="120" w:line="240" w:lineRule="auto"/>
              <w:jc w:val="center"/>
              <w:rPr>
                <w:sz w:val="24"/>
                <w:szCs w:val="24"/>
              </w:rPr>
            </w:pPr>
            <w:r w:rsidRPr="00035D79">
              <w:rPr>
                <w:sz w:val="24"/>
                <w:szCs w:val="24"/>
              </w:rPr>
              <w:t>30</w:t>
            </w:r>
          </w:p>
        </w:tc>
      </w:tr>
      <w:tr w:rsidR="00B64D6A" w:rsidRPr="00035D79" w14:paraId="32DA8E6E" w14:textId="77777777" w:rsidTr="00D06B6E">
        <w:tc>
          <w:tcPr>
            <w:tcW w:w="703" w:type="dxa"/>
            <w:shd w:val="clear" w:color="auto" w:fill="FFFFFF" w:themeFill="background1"/>
            <w:noWrap/>
            <w:tcMar>
              <w:top w:w="75" w:type="dxa"/>
              <w:left w:w="75" w:type="dxa"/>
              <w:bottom w:w="75" w:type="dxa"/>
              <w:right w:w="75" w:type="dxa"/>
            </w:tcMar>
            <w:vAlign w:val="center"/>
          </w:tcPr>
          <w:p w14:paraId="40EA0C08" w14:textId="77777777" w:rsidR="00B64D6A" w:rsidRPr="00035D79" w:rsidRDefault="00B64D6A" w:rsidP="00D06B6E">
            <w:pPr>
              <w:pStyle w:val="Paraststeksts"/>
              <w:spacing w:before="120" w:after="120" w:line="240" w:lineRule="auto"/>
              <w:jc w:val="left"/>
              <w:rPr>
                <w:sz w:val="24"/>
                <w:szCs w:val="24"/>
              </w:rPr>
            </w:pPr>
            <w:r w:rsidRPr="00035D79">
              <w:rPr>
                <w:sz w:val="24"/>
                <w:szCs w:val="24"/>
              </w:rPr>
              <w:lastRenderedPageBreak/>
              <w:t>5.</w:t>
            </w:r>
          </w:p>
        </w:tc>
        <w:tc>
          <w:tcPr>
            <w:tcW w:w="2268" w:type="dxa"/>
            <w:shd w:val="clear" w:color="auto" w:fill="FFFFFF" w:themeFill="background1"/>
            <w:noWrap/>
            <w:tcMar>
              <w:top w:w="75" w:type="dxa"/>
              <w:left w:w="75" w:type="dxa"/>
              <w:bottom w:w="75" w:type="dxa"/>
              <w:right w:w="75" w:type="dxa"/>
            </w:tcMar>
            <w:vAlign w:val="center"/>
          </w:tcPr>
          <w:p w14:paraId="6DDC55A3" w14:textId="77777777" w:rsidR="00B64D6A" w:rsidRPr="00035D79" w:rsidRDefault="00B64D6A" w:rsidP="00D06B6E">
            <w:pPr>
              <w:pStyle w:val="Paraststeksts"/>
              <w:spacing w:before="120" w:after="120" w:line="240" w:lineRule="auto"/>
              <w:jc w:val="left"/>
              <w:rPr>
                <w:sz w:val="24"/>
                <w:szCs w:val="24"/>
              </w:rPr>
            </w:pPr>
            <w:r w:rsidRPr="00035D79">
              <w:rPr>
                <w:sz w:val="24"/>
                <w:szCs w:val="24"/>
              </w:rPr>
              <w:t>Atbalsta pretendents</w:t>
            </w:r>
          </w:p>
        </w:tc>
        <w:tc>
          <w:tcPr>
            <w:tcW w:w="3119" w:type="dxa"/>
            <w:shd w:val="clear" w:color="auto" w:fill="FFFFFF" w:themeFill="background1"/>
            <w:noWrap/>
            <w:tcMar>
              <w:top w:w="75" w:type="dxa"/>
              <w:left w:w="75" w:type="dxa"/>
              <w:bottom w:w="75" w:type="dxa"/>
              <w:right w:w="75" w:type="dxa"/>
            </w:tcMar>
            <w:vAlign w:val="center"/>
          </w:tcPr>
          <w:p w14:paraId="38CE3A0A" w14:textId="77777777" w:rsidR="00B64D6A" w:rsidRPr="00035D79" w:rsidRDefault="00B64D6A" w:rsidP="00D06B6E">
            <w:pPr>
              <w:pStyle w:val="Paraststeksts"/>
              <w:spacing w:before="120" w:after="120" w:line="240" w:lineRule="auto"/>
              <w:jc w:val="left"/>
              <w:rPr>
                <w:sz w:val="24"/>
                <w:szCs w:val="24"/>
              </w:rPr>
            </w:pPr>
            <w:r w:rsidRPr="00035D79">
              <w:rPr>
                <w:sz w:val="24"/>
                <w:szCs w:val="24"/>
              </w:rPr>
              <w:t>Ir valsts zinātniskā institūcija, kas veic lauksaimniecisko darbību</w:t>
            </w:r>
          </w:p>
        </w:tc>
        <w:tc>
          <w:tcPr>
            <w:tcW w:w="1559" w:type="dxa"/>
            <w:shd w:val="clear" w:color="auto" w:fill="FFFFFF" w:themeFill="background1"/>
            <w:noWrap/>
            <w:tcMar>
              <w:top w:w="75" w:type="dxa"/>
              <w:left w:w="75" w:type="dxa"/>
              <w:bottom w:w="75" w:type="dxa"/>
              <w:right w:w="75" w:type="dxa"/>
            </w:tcMar>
            <w:vAlign w:val="center"/>
          </w:tcPr>
          <w:p w14:paraId="5A9553CB" w14:textId="77777777" w:rsidR="00B64D6A" w:rsidRPr="00035D79" w:rsidRDefault="00B64D6A" w:rsidP="00D06B6E">
            <w:pPr>
              <w:pStyle w:val="Paraststeksts"/>
              <w:spacing w:before="120" w:after="120" w:line="240" w:lineRule="auto"/>
              <w:jc w:val="center"/>
              <w:rPr>
                <w:sz w:val="24"/>
                <w:szCs w:val="24"/>
              </w:rPr>
            </w:pPr>
            <w:r w:rsidRPr="00035D79">
              <w:rPr>
                <w:sz w:val="24"/>
                <w:szCs w:val="24"/>
              </w:rPr>
              <w:t>10</w:t>
            </w:r>
          </w:p>
        </w:tc>
        <w:tc>
          <w:tcPr>
            <w:tcW w:w="1417" w:type="dxa"/>
            <w:shd w:val="clear" w:color="auto" w:fill="FFFFFF" w:themeFill="background1"/>
            <w:noWrap/>
            <w:tcMar>
              <w:top w:w="75" w:type="dxa"/>
              <w:left w:w="75" w:type="dxa"/>
              <w:bottom w:w="75" w:type="dxa"/>
              <w:right w:w="75" w:type="dxa"/>
            </w:tcMar>
            <w:vAlign w:val="center"/>
          </w:tcPr>
          <w:p w14:paraId="2DBC7B7F" w14:textId="77777777" w:rsidR="00B64D6A" w:rsidRPr="00035D79" w:rsidRDefault="00B64D6A" w:rsidP="00D06B6E">
            <w:pPr>
              <w:pStyle w:val="Paraststeksts"/>
              <w:spacing w:before="120" w:after="120" w:line="240" w:lineRule="auto"/>
              <w:jc w:val="center"/>
              <w:rPr>
                <w:sz w:val="24"/>
                <w:szCs w:val="24"/>
              </w:rPr>
            </w:pPr>
            <w:r w:rsidRPr="00035D79">
              <w:rPr>
                <w:sz w:val="24"/>
                <w:szCs w:val="24"/>
              </w:rPr>
              <w:t>10</w:t>
            </w:r>
          </w:p>
        </w:tc>
      </w:tr>
      <w:tr w:rsidR="00B64D6A" w:rsidRPr="00035D79" w14:paraId="6A16CB68" w14:textId="77777777" w:rsidTr="00D06B6E">
        <w:tc>
          <w:tcPr>
            <w:tcW w:w="703" w:type="dxa"/>
            <w:vMerge w:val="restart"/>
            <w:shd w:val="clear" w:color="auto" w:fill="FFFFFF" w:themeFill="background1"/>
            <w:noWrap/>
            <w:tcMar>
              <w:top w:w="75" w:type="dxa"/>
              <w:left w:w="75" w:type="dxa"/>
              <w:bottom w:w="75" w:type="dxa"/>
              <w:right w:w="75" w:type="dxa"/>
            </w:tcMar>
            <w:vAlign w:val="center"/>
          </w:tcPr>
          <w:p w14:paraId="0596DCE5" w14:textId="77777777" w:rsidR="00B64D6A" w:rsidRPr="00035D79" w:rsidRDefault="00B64D6A" w:rsidP="00D06B6E">
            <w:pPr>
              <w:pStyle w:val="Paraststeksts"/>
              <w:spacing w:before="120" w:after="120" w:line="240" w:lineRule="auto"/>
              <w:jc w:val="left"/>
              <w:rPr>
                <w:sz w:val="24"/>
                <w:szCs w:val="24"/>
              </w:rPr>
            </w:pPr>
            <w:r w:rsidRPr="00035D79">
              <w:rPr>
                <w:sz w:val="24"/>
                <w:szCs w:val="24"/>
              </w:rPr>
              <w:t>6.</w:t>
            </w:r>
          </w:p>
        </w:tc>
        <w:tc>
          <w:tcPr>
            <w:tcW w:w="2268" w:type="dxa"/>
            <w:vMerge w:val="restart"/>
            <w:shd w:val="clear" w:color="auto" w:fill="FFFFFF" w:themeFill="background1"/>
            <w:noWrap/>
            <w:tcMar>
              <w:top w:w="75" w:type="dxa"/>
              <w:left w:w="75" w:type="dxa"/>
              <w:bottom w:w="75" w:type="dxa"/>
              <w:right w:w="75" w:type="dxa"/>
            </w:tcMar>
            <w:vAlign w:val="center"/>
          </w:tcPr>
          <w:p w14:paraId="07A4E2E2" w14:textId="77777777" w:rsidR="00B64D6A" w:rsidRPr="00035D79" w:rsidRDefault="00B64D6A" w:rsidP="00D06B6E">
            <w:pPr>
              <w:pStyle w:val="Paraststeksts"/>
              <w:spacing w:before="120" w:after="120" w:line="240" w:lineRule="auto"/>
              <w:jc w:val="left"/>
              <w:rPr>
                <w:sz w:val="24"/>
                <w:szCs w:val="24"/>
              </w:rPr>
            </w:pPr>
            <w:r w:rsidRPr="00035D79">
              <w:rPr>
                <w:sz w:val="24"/>
                <w:szCs w:val="24"/>
              </w:rPr>
              <w:t>Pieteiktā projekta attiecināmās summas lielums projektu iesniegšanas kārtā intervencē "Atbalsts ieguldījumiem lauksaimniecības un mežsaimniecības infrastruktūras attīstībā" (summē visus intervencei iesniegtos projektus attiecīgajā kārtā)</w:t>
            </w:r>
          </w:p>
        </w:tc>
        <w:tc>
          <w:tcPr>
            <w:tcW w:w="3119" w:type="dxa"/>
            <w:shd w:val="clear" w:color="auto" w:fill="FFFFFF" w:themeFill="background1"/>
            <w:noWrap/>
            <w:tcMar>
              <w:top w:w="75" w:type="dxa"/>
              <w:left w:w="75" w:type="dxa"/>
              <w:bottom w:w="75" w:type="dxa"/>
              <w:right w:w="75" w:type="dxa"/>
            </w:tcMar>
            <w:vAlign w:val="center"/>
          </w:tcPr>
          <w:p w14:paraId="5BA0B996" w14:textId="77777777" w:rsidR="00B64D6A" w:rsidRPr="00035D79" w:rsidRDefault="00B64D6A" w:rsidP="00D06B6E">
            <w:pPr>
              <w:pStyle w:val="Paraststeksts"/>
              <w:spacing w:before="120" w:after="120" w:line="240" w:lineRule="auto"/>
              <w:jc w:val="left"/>
              <w:rPr>
                <w:sz w:val="24"/>
                <w:szCs w:val="24"/>
              </w:rPr>
            </w:pPr>
            <w:r w:rsidRPr="00035D79">
              <w:rPr>
                <w:sz w:val="24"/>
                <w:szCs w:val="24"/>
              </w:rPr>
              <w:t>līdz 50 000 </w:t>
            </w:r>
            <w:proofErr w:type="spellStart"/>
            <w:r w:rsidRPr="00035D79">
              <w:rPr>
                <w:i/>
                <w:iCs/>
                <w:sz w:val="24"/>
                <w:szCs w:val="24"/>
              </w:rPr>
              <w:t>euro</w:t>
            </w:r>
            <w:proofErr w:type="spellEnd"/>
          </w:p>
        </w:tc>
        <w:tc>
          <w:tcPr>
            <w:tcW w:w="1559" w:type="dxa"/>
            <w:shd w:val="clear" w:color="auto" w:fill="FFFFFF" w:themeFill="background1"/>
            <w:noWrap/>
            <w:tcMar>
              <w:top w:w="75" w:type="dxa"/>
              <w:left w:w="75" w:type="dxa"/>
              <w:bottom w:w="75" w:type="dxa"/>
              <w:right w:w="75" w:type="dxa"/>
            </w:tcMar>
            <w:vAlign w:val="center"/>
          </w:tcPr>
          <w:p w14:paraId="3FFCA641" w14:textId="77777777" w:rsidR="00B64D6A" w:rsidRPr="00035D79" w:rsidRDefault="00B64D6A" w:rsidP="00D06B6E">
            <w:pPr>
              <w:pStyle w:val="Paraststeksts"/>
              <w:spacing w:before="120" w:after="120" w:line="240" w:lineRule="auto"/>
              <w:jc w:val="center"/>
              <w:rPr>
                <w:sz w:val="24"/>
                <w:szCs w:val="24"/>
              </w:rPr>
            </w:pPr>
            <w:r w:rsidRPr="00035D79">
              <w:rPr>
                <w:sz w:val="24"/>
                <w:szCs w:val="24"/>
              </w:rPr>
              <w:t>15</w:t>
            </w:r>
          </w:p>
        </w:tc>
        <w:tc>
          <w:tcPr>
            <w:tcW w:w="1417" w:type="dxa"/>
            <w:vMerge w:val="restart"/>
            <w:shd w:val="clear" w:color="auto" w:fill="FFFFFF" w:themeFill="background1"/>
            <w:noWrap/>
            <w:tcMar>
              <w:top w:w="75" w:type="dxa"/>
              <w:left w:w="75" w:type="dxa"/>
              <w:bottom w:w="75" w:type="dxa"/>
              <w:right w:w="75" w:type="dxa"/>
            </w:tcMar>
            <w:vAlign w:val="center"/>
          </w:tcPr>
          <w:p w14:paraId="5A82E1A1" w14:textId="77777777" w:rsidR="00B64D6A" w:rsidRPr="00035D79" w:rsidRDefault="00B64D6A" w:rsidP="00D06B6E">
            <w:pPr>
              <w:pStyle w:val="Paraststeksts"/>
              <w:spacing w:before="120" w:after="120" w:line="240" w:lineRule="auto"/>
              <w:jc w:val="center"/>
              <w:rPr>
                <w:sz w:val="24"/>
                <w:szCs w:val="24"/>
              </w:rPr>
            </w:pPr>
            <w:r w:rsidRPr="00035D79">
              <w:rPr>
                <w:sz w:val="24"/>
                <w:szCs w:val="24"/>
              </w:rPr>
              <w:t>15</w:t>
            </w:r>
          </w:p>
        </w:tc>
      </w:tr>
      <w:tr w:rsidR="00B64D6A" w:rsidRPr="00035D79" w14:paraId="055C58D9" w14:textId="77777777" w:rsidTr="00D06B6E">
        <w:tc>
          <w:tcPr>
            <w:tcW w:w="703" w:type="dxa"/>
            <w:vMerge/>
            <w:noWrap/>
            <w:tcMar>
              <w:top w:w="75" w:type="dxa"/>
              <w:left w:w="75" w:type="dxa"/>
              <w:bottom w:w="75" w:type="dxa"/>
              <w:right w:w="75" w:type="dxa"/>
            </w:tcMar>
            <w:vAlign w:val="center"/>
          </w:tcPr>
          <w:p w14:paraId="07864088" w14:textId="77777777" w:rsidR="00B64D6A" w:rsidRPr="00035D79" w:rsidRDefault="00B64D6A" w:rsidP="00D06B6E">
            <w:pPr>
              <w:spacing w:before="120" w:after="120" w:line="240" w:lineRule="auto"/>
              <w:rPr>
                <w:rFonts w:ascii="Times New Roman" w:hAnsi="Times New Roman" w:cs="Times New Roman"/>
                <w:sz w:val="24"/>
                <w:szCs w:val="24"/>
              </w:rPr>
            </w:pPr>
          </w:p>
        </w:tc>
        <w:tc>
          <w:tcPr>
            <w:tcW w:w="2268" w:type="dxa"/>
            <w:vMerge/>
            <w:noWrap/>
            <w:tcMar>
              <w:top w:w="75" w:type="dxa"/>
              <w:left w:w="75" w:type="dxa"/>
              <w:bottom w:w="75" w:type="dxa"/>
              <w:right w:w="75" w:type="dxa"/>
            </w:tcMar>
            <w:vAlign w:val="center"/>
          </w:tcPr>
          <w:p w14:paraId="44665C86" w14:textId="77777777" w:rsidR="00B64D6A" w:rsidRPr="00035D79" w:rsidRDefault="00B64D6A" w:rsidP="00D06B6E">
            <w:pPr>
              <w:spacing w:before="120" w:after="120" w:line="240" w:lineRule="auto"/>
              <w:rPr>
                <w:rFonts w:ascii="Times New Roman" w:hAnsi="Times New Roman" w:cs="Times New Roman"/>
                <w:sz w:val="24"/>
                <w:szCs w:val="24"/>
              </w:rPr>
            </w:pPr>
          </w:p>
        </w:tc>
        <w:tc>
          <w:tcPr>
            <w:tcW w:w="3119" w:type="dxa"/>
            <w:shd w:val="clear" w:color="auto" w:fill="FFFFFF" w:themeFill="background1"/>
            <w:noWrap/>
            <w:tcMar>
              <w:top w:w="75" w:type="dxa"/>
              <w:left w:w="75" w:type="dxa"/>
              <w:bottom w:w="75" w:type="dxa"/>
              <w:right w:w="75" w:type="dxa"/>
            </w:tcMar>
            <w:vAlign w:val="center"/>
          </w:tcPr>
          <w:p w14:paraId="25F86696" w14:textId="77777777" w:rsidR="00B64D6A" w:rsidRPr="00035D79" w:rsidRDefault="00B64D6A" w:rsidP="00D06B6E">
            <w:pPr>
              <w:pStyle w:val="Paraststeksts"/>
              <w:spacing w:before="120" w:after="120" w:line="240" w:lineRule="auto"/>
              <w:jc w:val="left"/>
              <w:rPr>
                <w:sz w:val="24"/>
                <w:szCs w:val="24"/>
              </w:rPr>
            </w:pPr>
            <w:r w:rsidRPr="00035D79">
              <w:rPr>
                <w:sz w:val="24"/>
                <w:szCs w:val="24"/>
              </w:rPr>
              <w:t>50 001–150 000 </w:t>
            </w:r>
            <w:proofErr w:type="spellStart"/>
            <w:r w:rsidRPr="00035D79">
              <w:rPr>
                <w:i/>
                <w:iCs/>
                <w:sz w:val="24"/>
                <w:szCs w:val="24"/>
              </w:rPr>
              <w:t>euro</w:t>
            </w:r>
            <w:proofErr w:type="spellEnd"/>
          </w:p>
        </w:tc>
        <w:tc>
          <w:tcPr>
            <w:tcW w:w="1559" w:type="dxa"/>
            <w:shd w:val="clear" w:color="auto" w:fill="FFFFFF" w:themeFill="background1"/>
            <w:noWrap/>
            <w:tcMar>
              <w:top w:w="75" w:type="dxa"/>
              <w:left w:w="75" w:type="dxa"/>
              <w:bottom w:w="75" w:type="dxa"/>
              <w:right w:w="75" w:type="dxa"/>
            </w:tcMar>
            <w:vAlign w:val="center"/>
          </w:tcPr>
          <w:p w14:paraId="45843D2B" w14:textId="77777777" w:rsidR="00B64D6A" w:rsidRPr="00035D79" w:rsidRDefault="00B64D6A" w:rsidP="00D06B6E">
            <w:pPr>
              <w:pStyle w:val="Paraststeksts"/>
              <w:spacing w:before="120" w:after="120" w:line="240" w:lineRule="auto"/>
              <w:jc w:val="center"/>
              <w:rPr>
                <w:sz w:val="24"/>
                <w:szCs w:val="24"/>
              </w:rPr>
            </w:pPr>
            <w:r w:rsidRPr="00035D79">
              <w:rPr>
                <w:sz w:val="24"/>
                <w:szCs w:val="24"/>
              </w:rPr>
              <w:t>10</w:t>
            </w:r>
          </w:p>
        </w:tc>
        <w:tc>
          <w:tcPr>
            <w:tcW w:w="1417" w:type="dxa"/>
            <w:vMerge/>
            <w:noWrap/>
            <w:tcMar>
              <w:top w:w="75" w:type="dxa"/>
              <w:left w:w="75" w:type="dxa"/>
              <w:bottom w:w="75" w:type="dxa"/>
              <w:right w:w="75" w:type="dxa"/>
            </w:tcMar>
            <w:vAlign w:val="center"/>
          </w:tcPr>
          <w:p w14:paraId="7D2B68B1" w14:textId="77777777" w:rsidR="00B64D6A" w:rsidRPr="00035D79" w:rsidRDefault="00B64D6A" w:rsidP="00D06B6E">
            <w:pPr>
              <w:spacing w:before="120" w:after="120" w:line="240" w:lineRule="auto"/>
              <w:rPr>
                <w:rFonts w:ascii="Times New Roman" w:hAnsi="Times New Roman" w:cs="Times New Roman"/>
                <w:sz w:val="24"/>
                <w:szCs w:val="24"/>
              </w:rPr>
            </w:pPr>
          </w:p>
        </w:tc>
      </w:tr>
      <w:tr w:rsidR="00B64D6A" w:rsidRPr="00035D79" w14:paraId="683A5B10" w14:textId="77777777" w:rsidTr="00D06B6E">
        <w:tc>
          <w:tcPr>
            <w:tcW w:w="703" w:type="dxa"/>
            <w:vMerge/>
            <w:noWrap/>
            <w:tcMar>
              <w:top w:w="75" w:type="dxa"/>
              <w:left w:w="75" w:type="dxa"/>
              <w:bottom w:w="75" w:type="dxa"/>
              <w:right w:w="75" w:type="dxa"/>
            </w:tcMar>
            <w:vAlign w:val="center"/>
          </w:tcPr>
          <w:p w14:paraId="42C92AC3" w14:textId="77777777" w:rsidR="00B64D6A" w:rsidRPr="00035D79" w:rsidRDefault="00B64D6A" w:rsidP="00D06B6E">
            <w:pPr>
              <w:spacing w:before="120" w:after="120" w:line="240" w:lineRule="auto"/>
              <w:rPr>
                <w:rFonts w:ascii="Times New Roman" w:hAnsi="Times New Roman" w:cs="Times New Roman"/>
                <w:sz w:val="24"/>
                <w:szCs w:val="24"/>
              </w:rPr>
            </w:pPr>
          </w:p>
        </w:tc>
        <w:tc>
          <w:tcPr>
            <w:tcW w:w="2268" w:type="dxa"/>
            <w:vMerge/>
            <w:noWrap/>
            <w:tcMar>
              <w:top w:w="75" w:type="dxa"/>
              <w:left w:w="75" w:type="dxa"/>
              <w:bottom w:w="75" w:type="dxa"/>
              <w:right w:w="75" w:type="dxa"/>
            </w:tcMar>
            <w:vAlign w:val="center"/>
          </w:tcPr>
          <w:p w14:paraId="3A7A61F1" w14:textId="77777777" w:rsidR="00B64D6A" w:rsidRPr="00035D79" w:rsidRDefault="00B64D6A" w:rsidP="00D06B6E">
            <w:pPr>
              <w:spacing w:before="120" w:after="120" w:line="240" w:lineRule="auto"/>
              <w:rPr>
                <w:rFonts w:ascii="Times New Roman" w:hAnsi="Times New Roman" w:cs="Times New Roman"/>
                <w:sz w:val="24"/>
                <w:szCs w:val="24"/>
              </w:rPr>
            </w:pPr>
          </w:p>
        </w:tc>
        <w:tc>
          <w:tcPr>
            <w:tcW w:w="3119" w:type="dxa"/>
            <w:shd w:val="clear" w:color="auto" w:fill="FFFFFF" w:themeFill="background1"/>
            <w:noWrap/>
            <w:tcMar>
              <w:top w:w="75" w:type="dxa"/>
              <w:left w:w="75" w:type="dxa"/>
              <w:bottom w:w="75" w:type="dxa"/>
              <w:right w:w="75" w:type="dxa"/>
            </w:tcMar>
            <w:vAlign w:val="center"/>
          </w:tcPr>
          <w:p w14:paraId="040C31FF" w14:textId="77777777" w:rsidR="00B64D6A" w:rsidRPr="00035D79" w:rsidRDefault="00B64D6A" w:rsidP="00D06B6E">
            <w:pPr>
              <w:pStyle w:val="Paraststeksts"/>
              <w:spacing w:before="120" w:after="120" w:line="240" w:lineRule="auto"/>
              <w:jc w:val="left"/>
              <w:rPr>
                <w:sz w:val="24"/>
                <w:szCs w:val="24"/>
              </w:rPr>
            </w:pPr>
            <w:r w:rsidRPr="00035D79">
              <w:rPr>
                <w:sz w:val="24"/>
                <w:szCs w:val="24"/>
              </w:rPr>
              <w:t>vairāk par 150 001 </w:t>
            </w:r>
            <w:proofErr w:type="spellStart"/>
            <w:r w:rsidRPr="00035D79">
              <w:rPr>
                <w:i/>
                <w:iCs/>
                <w:sz w:val="24"/>
                <w:szCs w:val="24"/>
              </w:rPr>
              <w:t>euro</w:t>
            </w:r>
            <w:proofErr w:type="spellEnd"/>
          </w:p>
        </w:tc>
        <w:tc>
          <w:tcPr>
            <w:tcW w:w="1559" w:type="dxa"/>
            <w:shd w:val="clear" w:color="auto" w:fill="FFFFFF" w:themeFill="background1"/>
            <w:noWrap/>
            <w:tcMar>
              <w:top w:w="75" w:type="dxa"/>
              <w:left w:w="75" w:type="dxa"/>
              <w:bottom w:w="75" w:type="dxa"/>
              <w:right w:w="75" w:type="dxa"/>
            </w:tcMar>
            <w:vAlign w:val="center"/>
          </w:tcPr>
          <w:p w14:paraId="62E6B623" w14:textId="77777777" w:rsidR="00B64D6A" w:rsidRPr="00035D79" w:rsidRDefault="00B64D6A" w:rsidP="00D06B6E">
            <w:pPr>
              <w:pStyle w:val="Paraststeksts"/>
              <w:spacing w:before="120" w:after="120" w:line="240" w:lineRule="auto"/>
              <w:jc w:val="center"/>
              <w:rPr>
                <w:sz w:val="24"/>
                <w:szCs w:val="24"/>
              </w:rPr>
            </w:pPr>
            <w:r w:rsidRPr="00035D79">
              <w:rPr>
                <w:sz w:val="24"/>
                <w:szCs w:val="24"/>
              </w:rPr>
              <w:t>5</w:t>
            </w:r>
          </w:p>
        </w:tc>
        <w:tc>
          <w:tcPr>
            <w:tcW w:w="1417" w:type="dxa"/>
            <w:vMerge/>
            <w:noWrap/>
            <w:tcMar>
              <w:top w:w="75" w:type="dxa"/>
              <w:left w:w="75" w:type="dxa"/>
              <w:bottom w:w="75" w:type="dxa"/>
              <w:right w:w="75" w:type="dxa"/>
            </w:tcMar>
            <w:vAlign w:val="center"/>
          </w:tcPr>
          <w:p w14:paraId="47E646E3" w14:textId="77777777" w:rsidR="00B64D6A" w:rsidRPr="00035D79" w:rsidRDefault="00B64D6A" w:rsidP="00D06B6E">
            <w:pPr>
              <w:spacing w:before="120" w:after="120" w:line="240" w:lineRule="auto"/>
              <w:rPr>
                <w:rFonts w:ascii="Times New Roman" w:hAnsi="Times New Roman" w:cs="Times New Roman"/>
                <w:sz w:val="24"/>
                <w:szCs w:val="24"/>
              </w:rPr>
            </w:pPr>
          </w:p>
        </w:tc>
      </w:tr>
      <w:tr w:rsidR="00B64D6A" w:rsidRPr="00035D79" w14:paraId="00F16113" w14:textId="77777777" w:rsidTr="00D06B6E">
        <w:tc>
          <w:tcPr>
            <w:tcW w:w="7649" w:type="dxa"/>
            <w:gridSpan w:val="4"/>
            <w:shd w:val="clear" w:color="auto" w:fill="FFFFFF" w:themeFill="background1"/>
            <w:noWrap/>
            <w:tcMar>
              <w:top w:w="75" w:type="dxa"/>
              <w:left w:w="75" w:type="dxa"/>
              <w:bottom w:w="75" w:type="dxa"/>
              <w:right w:w="75" w:type="dxa"/>
            </w:tcMar>
            <w:vAlign w:val="center"/>
          </w:tcPr>
          <w:p w14:paraId="21C46488" w14:textId="77777777" w:rsidR="00B64D6A" w:rsidRPr="00035D79" w:rsidRDefault="00B64D6A" w:rsidP="00D06B6E">
            <w:pPr>
              <w:pStyle w:val="Paraststeksts"/>
              <w:spacing w:before="120" w:after="120" w:line="240" w:lineRule="auto"/>
              <w:jc w:val="left"/>
              <w:rPr>
                <w:b/>
                <w:sz w:val="24"/>
                <w:szCs w:val="24"/>
              </w:rPr>
            </w:pPr>
            <w:r w:rsidRPr="00035D79">
              <w:rPr>
                <w:b/>
                <w:sz w:val="24"/>
                <w:szCs w:val="24"/>
              </w:rPr>
              <w:t>Kopā</w:t>
            </w:r>
          </w:p>
        </w:tc>
        <w:tc>
          <w:tcPr>
            <w:tcW w:w="1417" w:type="dxa"/>
            <w:shd w:val="clear" w:color="auto" w:fill="FFFFFF" w:themeFill="background1"/>
            <w:noWrap/>
            <w:tcMar>
              <w:top w:w="75" w:type="dxa"/>
              <w:left w:w="75" w:type="dxa"/>
              <w:bottom w:w="75" w:type="dxa"/>
              <w:right w:w="75" w:type="dxa"/>
            </w:tcMar>
            <w:vAlign w:val="center"/>
          </w:tcPr>
          <w:p w14:paraId="06518895" w14:textId="77777777" w:rsidR="00B64D6A" w:rsidRPr="00035D79" w:rsidRDefault="00B64D6A" w:rsidP="00D06B6E">
            <w:pPr>
              <w:pStyle w:val="Paraststeksts"/>
              <w:spacing w:before="120" w:after="120" w:line="240" w:lineRule="auto"/>
              <w:jc w:val="center"/>
              <w:rPr>
                <w:b/>
                <w:sz w:val="24"/>
                <w:szCs w:val="24"/>
              </w:rPr>
            </w:pPr>
            <w:r w:rsidRPr="00035D79">
              <w:rPr>
                <w:b/>
                <w:sz w:val="24"/>
                <w:szCs w:val="24"/>
              </w:rPr>
              <w:t>135</w:t>
            </w:r>
          </w:p>
        </w:tc>
      </w:tr>
      <w:tr w:rsidR="00B64D6A" w:rsidRPr="00035D79" w14:paraId="0D135DCA" w14:textId="77777777" w:rsidTr="00D06B6E">
        <w:tc>
          <w:tcPr>
            <w:tcW w:w="9066" w:type="dxa"/>
            <w:gridSpan w:val="5"/>
            <w:shd w:val="clear" w:color="auto" w:fill="FFFFFF" w:themeFill="background1"/>
            <w:noWrap/>
            <w:tcMar>
              <w:top w:w="75" w:type="dxa"/>
              <w:left w:w="75" w:type="dxa"/>
              <w:bottom w:w="75" w:type="dxa"/>
              <w:right w:w="75" w:type="dxa"/>
            </w:tcMar>
            <w:vAlign w:val="center"/>
          </w:tcPr>
          <w:p w14:paraId="4725B812" w14:textId="77777777" w:rsidR="00B64D6A" w:rsidRPr="00035D79" w:rsidRDefault="00B64D6A" w:rsidP="00D06B6E">
            <w:pPr>
              <w:pStyle w:val="Paraststeksts"/>
              <w:spacing w:before="120" w:after="120" w:line="240" w:lineRule="auto"/>
              <w:jc w:val="left"/>
              <w:rPr>
                <w:b/>
                <w:sz w:val="24"/>
                <w:szCs w:val="24"/>
              </w:rPr>
            </w:pPr>
            <w:r w:rsidRPr="00035D79">
              <w:rPr>
                <w:b/>
                <w:sz w:val="24"/>
                <w:szCs w:val="24"/>
              </w:rPr>
              <w:t>Minimālais punktu skaits, lai pretendētu uz atbalstu, ir 30 punktu</w:t>
            </w:r>
          </w:p>
        </w:tc>
      </w:tr>
    </w:tbl>
    <w:p w14:paraId="3B01C5C1" w14:textId="77777777" w:rsidR="00B64D6A" w:rsidRPr="0019209C" w:rsidRDefault="00B64D6A" w:rsidP="00B64D6A">
      <w:pPr>
        <w:pStyle w:val="paragraphheader"/>
        <w:spacing w:before="0" w:after="0"/>
        <w:rPr>
          <w:color w:val="auto"/>
          <w:sz w:val="24"/>
          <w:szCs w:val="24"/>
        </w:rPr>
      </w:pPr>
    </w:p>
    <w:p w14:paraId="4E0C5FDE" w14:textId="77777777" w:rsidR="00B64D6A" w:rsidRPr="0019209C" w:rsidRDefault="00B64D6A" w:rsidP="00B64D6A">
      <w:pPr>
        <w:pStyle w:val="Paraststeksts"/>
        <w:spacing w:after="0" w:line="240" w:lineRule="auto"/>
        <w:ind w:firstLine="720"/>
        <w:rPr>
          <w:sz w:val="24"/>
          <w:szCs w:val="24"/>
        </w:rPr>
      </w:pPr>
      <w:r w:rsidRPr="0019209C">
        <w:rPr>
          <w:sz w:val="24"/>
          <w:szCs w:val="24"/>
        </w:rPr>
        <w:t>Atbilstoši projektu atlases kritērijiem priekšroka saņemt publisko finansējumu ir pretendentam, kam ir mazāks atbalsta apmēra koeficients uz vienu būvējamās, pārbūvējamās vai atjaunojamās meliorācijas sistēmas metru. Koeficientu aprēķina, izmantojot šādu formulu:</w:t>
      </w:r>
    </w:p>
    <w:p w14:paraId="4BC6B0EC" w14:textId="77777777" w:rsidR="00B64D6A" w:rsidRPr="0019209C" w:rsidRDefault="00B64D6A" w:rsidP="00B64D6A">
      <w:pPr>
        <w:pStyle w:val="Paraststeksts"/>
        <w:spacing w:after="0" w:line="240" w:lineRule="auto"/>
        <w:ind w:firstLine="720"/>
        <w:rPr>
          <w:b/>
          <w:bCs/>
          <w:i/>
          <w:iCs/>
          <w:sz w:val="24"/>
          <w:szCs w:val="24"/>
        </w:rPr>
      </w:pPr>
      <w:r w:rsidRPr="0019209C">
        <w:rPr>
          <w:b/>
          <w:bCs/>
          <w:i/>
          <w:iCs/>
          <w:sz w:val="24"/>
          <w:szCs w:val="24"/>
        </w:rPr>
        <w:tab/>
      </w:r>
    </w:p>
    <w:p w14:paraId="207E2F71" w14:textId="77777777" w:rsidR="00B64D6A" w:rsidRPr="0019209C" w:rsidRDefault="00B64D6A" w:rsidP="00B64D6A">
      <w:pPr>
        <w:pStyle w:val="Paraststeksts"/>
        <w:spacing w:after="0" w:line="240" w:lineRule="auto"/>
        <w:jc w:val="center"/>
        <w:rPr>
          <w:b/>
          <w:bCs/>
          <w:i/>
          <w:iCs/>
          <w:sz w:val="24"/>
          <w:szCs w:val="24"/>
        </w:rPr>
      </w:pPr>
      <w:r w:rsidRPr="0019209C">
        <w:rPr>
          <w:b/>
          <w:bCs/>
          <w:sz w:val="24"/>
          <w:szCs w:val="24"/>
        </w:rPr>
        <w:t>K = F/G</w:t>
      </w:r>
      <w:r w:rsidRPr="0019209C">
        <w:rPr>
          <w:sz w:val="24"/>
          <w:szCs w:val="24"/>
        </w:rPr>
        <w:t>,</w:t>
      </w:r>
      <w:r w:rsidRPr="0019209C">
        <w:rPr>
          <w:b/>
          <w:bCs/>
          <w:i/>
          <w:iCs/>
          <w:sz w:val="24"/>
          <w:szCs w:val="24"/>
        </w:rPr>
        <w:t xml:space="preserve"> </w:t>
      </w:r>
      <w:r w:rsidRPr="0019209C">
        <w:rPr>
          <w:sz w:val="24"/>
          <w:szCs w:val="24"/>
        </w:rPr>
        <w:t>kur</w:t>
      </w:r>
    </w:p>
    <w:p w14:paraId="23EED67F" w14:textId="77777777" w:rsidR="00B64D6A" w:rsidRPr="0019209C" w:rsidRDefault="00B64D6A" w:rsidP="00B64D6A">
      <w:pPr>
        <w:pStyle w:val="Paraststeksts"/>
        <w:spacing w:after="0" w:line="240" w:lineRule="auto"/>
        <w:rPr>
          <w:b/>
          <w:bCs/>
          <w:i/>
          <w:iCs/>
          <w:sz w:val="24"/>
          <w:szCs w:val="24"/>
        </w:rPr>
      </w:pPr>
      <w:r w:rsidRPr="0019209C">
        <w:rPr>
          <w:b/>
          <w:bCs/>
          <w:i/>
          <w:iCs/>
          <w:sz w:val="24"/>
          <w:szCs w:val="24"/>
        </w:rPr>
        <w:tab/>
      </w:r>
    </w:p>
    <w:p w14:paraId="1CA794D0" w14:textId="77777777" w:rsidR="00B64D6A" w:rsidRPr="0019209C" w:rsidRDefault="00B64D6A" w:rsidP="00B64D6A">
      <w:pPr>
        <w:pStyle w:val="Paraststeksts"/>
        <w:spacing w:after="0" w:line="240" w:lineRule="auto"/>
        <w:ind w:left="1134" w:hanging="425"/>
        <w:rPr>
          <w:sz w:val="22"/>
          <w:szCs w:val="22"/>
        </w:rPr>
      </w:pPr>
      <w:r w:rsidRPr="0019209C">
        <w:rPr>
          <w:b/>
          <w:bCs/>
          <w:sz w:val="22"/>
          <w:szCs w:val="22"/>
        </w:rPr>
        <w:t>K</w:t>
      </w:r>
      <w:r w:rsidRPr="0019209C">
        <w:rPr>
          <w:sz w:val="22"/>
          <w:szCs w:val="22"/>
        </w:rPr>
        <w:t xml:space="preserve"> – koeficients, kas raksturo publiskā finansējuma apmēru uz vienu būvējamās, pārbūvējamās vai atjaunojamās meliorācijas sistēmas metru (</w:t>
      </w:r>
      <w:proofErr w:type="spellStart"/>
      <w:r w:rsidRPr="0019209C">
        <w:rPr>
          <w:sz w:val="22"/>
          <w:szCs w:val="22"/>
        </w:rPr>
        <w:t>euro</w:t>
      </w:r>
      <w:proofErr w:type="spellEnd"/>
      <w:r w:rsidRPr="0019209C">
        <w:rPr>
          <w:sz w:val="22"/>
          <w:szCs w:val="22"/>
        </w:rPr>
        <w:t>/m);</w:t>
      </w:r>
    </w:p>
    <w:p w14:paraId="6404BEC3" w14:textId="77777777" w:rsidR="00B64D6A" w:rsidRPr="0019209C" w:rsidRDefault="00B64D6A" w:rsidP="00B64D6A">
      <w:pPr>
        <w:pStyle w:val="Paraststeksts"/>
        <w:spacing w:after="0" w:line="240" w:lineRule="auto"/>
        <w:ind w:left="1134" w:hanging="425"/>
        <w:rPr>
          <w:sz w:val="22"/>
          <w:szCs w:val="22"/>
        </w:rPr>
      </w:pPr>
      <w:r w:rsidRPr="0019209C">
        <w:rPr>
          <w:b/>
          <w:bCs/>
          <w:sz w:val="22"/>
          <w:szCs w:val="22"/>
        </w:rPr>
        <w:t xml:space="preserve">F </w:t>
      </w:r>
      <w:r w:rsidRPr="0019209C">
        <w:rPr>
          <w:sz w:val="22"/>
          <w:szCs w:val="22"/>
        </w:rPr>
        <w:t>– atbalsta apmērs (</w:t>
      </w:r>
      <w:proofErr w:type="spellStart"/>
      <w:r w:rsidRPr="0019209C">
        <w:rPr>
          <w:sz w:val="22"/>
          <w:szCs w:val="22"/>
        </w:rPr>
        <w:t>euro</w:t>
      </w:r>
      <w:proofErr w:type="spellEnd"/>
      <w:r w:rsidRPr="0019209C">
        <w:rPr>
          <w:sz w:val="22"/>
          <w:szCs w:val="22"/>
        </w:rPr>
        <w:t>);</w:t>
      </w:r>
    </w:p>
    <w:p w14:paraId="25171875" w14:textId="77777777" w:rsidR="00B64D6A" w:rsidRPr="0019209C" w:rsidRDefault="00B64D6A" w:rsidP="00B64D6A">
      <w:pPr>
        <w:pStyle w:val="Paraststeksts"/>
        <w:spacing w:after="0" w:line="240" w:lineRule="auto"/>
        <w:ind w:left="1134" w:hanging="425"/>
        <w:rPr>
          <w:sz w:val="22"/>
          <w:szCs w:val="22"/>
        </w:rPr>
      </w:pPr>
      <w:r w:rsidRPr="0019209C">
        <w:rPr>
          <w:b/>
          <w:bCs/>
          <w:sz w:val="22"/>
          <w:szCs w:val="22"/>
        </w:rPr>
        <w:t>G</w:t>
      </w:r>
      <w:r w:rsidRPr="0019209C">
        <w:rPr>
          <w:sz w:val="22"/>
          <w:szCs w:val="22"/>
        </w:rPr>
        <w:t xml:space="preserve"> – būvējamās, pārbūvējamās vai atjaunojamās meliorācijas sistēmas garums (m).</w:t>
      </w:r>
    </w:p>
    <w:p w14:paraId="0211FD46" w14:textId="77777777" w:rsidR="00B64D6A" w:rsidRPr="0019209C" w:rsidRDefault="00B64D6A" w:rsidP="00B64D6A">
      <w:pPr>
        <w:pStyle w:val="Paraststeksts"/>
        <w:spacing w:after="0" w:line="240" w:lineRule="auto"/>
        <w:ind w:left="1134" w:hanging="425"/>
        <w:rPr>
          <w:b/>
          <w:bCs/>
          <w:i/>
          <w:iCs/>
          <w:sz w:val="22"/>
          <w:szCs w:val="22"/>
        </w:rPr>
      </w:pPr>
    </w:p>
    <w:p w14:paraId="072E25D3" w14:textId="77777777" w:rsidR="00B64D6A" w:rsidRPr="0019209C" w:rsidRDefault="00B64D6A" w:rsidP="00B64D6A">
      <w:pPr>
        <w:pStyle w:val="Paraststeksts"/>
        <w:spacing w:after="0" w:line="240" w:lineRule="auto"/>
        <w:ind w:left="1134" w:hanging="425"/>
        <w:rPr>
          <w:b/>
          <w:bCs/>
          <w:i/>
          <w:iCs/>
          <w:sz w:val="28"/>
          <w:szCs w:val="28"/>
        </w:rPr>
      </w:pPr>
      <w:r w:rsidRPr="0019209C">
        <w:rPr>
          <w:b/>
          <w:bCs/>
          <w:i/>
          <w:iCs/>
          <w:sz w:val="24"/>
          <w:szCs w:val="24"/>
        </w:rPr>
        <w:t>Vienādu punktu gadījumā</w:t>
      </w:r>
    </w:p>
    <w:p w14:paraId="106DB665" w14:textId="77777777" w:rsidR="00B64D6A" w:rsidRPr="0019209C" w:rsidRDefault="00B64D6A" w:rsidP="00B64D6A">
      <w:pPr>
        <w:pStyle w:val="Paraststeksts"/>
        <w:spacing w:after="0" w:line="240" w:lineRule="auto"/>
        <w:ind w:firstLine="720"/>
        <w:rPr>
          <w:sz w:val="24"/>
          <w:szCs w:val="24"/>
        </w:rPr>
      </w:pPr>
      <w:bookmarkStart w:id="1" w:name="_GoBack"/>
      <w:bookmarkEnd w:id="1"/>
    </w:p>
    <w:p w14:paraId="5BFB07A3" w14:textId="77777777" w:rsidR="00B64D6A" w:rsidRPr="0094492B" w:rsidRDefault="00B64D6A" w:rsidP="00B64D6A">
      <w:pPr>
        <w:pStyle w:val="Paraststeksts"/>
        <w:spacing w:after="0" w:line="240" w:lineRule="auto"/>
        <w:ind w:firstLine="720"/>
        <w:rPr>
          <w:sz w:val="24"/>
          <w:szCs w:val="24"/>
        </w:rPr>
      </w:pPr>
      <w:r w:rsidRPr="0019209C">
        <w:rPr>
          <w:sz w:val="24"/>
          <w:szCs w:val="24"/>
        </w:rPr>
        <w:t>Ja vairākiem projektu iesniegumiem pēc to sarindošanas atbilstoši projektu atlases kritērijiem ir vienāds punktu skaits, priekšroka saņemt publisko finansējumu ir atbalsta pretendentam, kas no 2014. gada nav saņēmis publisko finansējumu. Ja vairākiem atbalsta pretendentiem, kas no 2014. gada nav saņēmuši publisko finansējumu, ir vienāds punktu skaits, priekšroka saņemt publisko finansējumu ir atbalsta pretendentam, kam minētajā intervencē projekta īstenošanai paredzētas mazākas attiecināmās izmaksas.</w:t>
      </w:r>
    </w:p>
    <w:p w14:paraId="4860E9B2" w14:textId="77777777" w:rsidR="00B64D6A" w:rsidRPr="001313AB" w:rsidRDefault="00B64D6A" w:rsidP="00B64D6A"/>
    <w:p w14:paraId="48F21BFE" w14:textId="77777777" w:rsidR="005B17E9" w:rsidRDefault="005B17E9"/>
    <w:sectPr w:rsidR="005B17E9" w:rsidSect="00035D79">
      <w:headerReference w:type="default" r:id="rId4"/>
      <w:footerReference w:type="default" r:id="rId5"/>
      <w:footerReference w:type="first" r:id="rId6"/>
      <w:pgSz w:w="11906" w:h="16838" w:code="9"/>
      <w:pgMar w:top="1418" w:right="1134"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9E016" w14:textId="77777777" w:rsidR="00D62769" w:rsidRPr="00035D79" w:rsidRDefault="00B64D6A" w:rsidP="001A6A7A">
    <w:pPr>
      <w:pStyle w:val="Footer"/>
      <w:rPr>
        <w:rFonts w:ascii="Times New Roman" w:hAnsi="Times New Roman" w:cs="Times New Roman"/>
        <w:sz w:val="16"/>
        <w:szCs w:val="16"/>
      </w:rPr>
    </w:pPr>
    <w:r w:rsidRPr="005A18CD">
      <w:rPr>
        <w:rFonts w:ascii="Times New Roman" w:hAnsi="Times New Roman" w:cs="Times New Roman"/>
        <w:sz w:val="16"/>
        <w:szCs w:val="16"/>
      </w:rPr>
      <w:t>N1439_3p3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60EFA" w14:textId="77777777" w:rsidR="00D62769" w:rsidRPr="00035D79" w:rsidRDefault="00B64D6A">
    <w:pPr>
      <w:pStyle w:val="Footer"/>
      <w:rPr>
        <w:rFonts w:ascii="Times New Roman" w:hAnsi="Times New Roman" w:cs="Times New Roman"/>
        <w:sz w:val="16"/>
        <w:szCs w:val="16"/>
      </w:rPr>
    </w:pPr>
    <w:r w:rsidRPr="00035D79">
      <w:rPr>
        <w:rFonts w:ascii="Times New Roman" w:hAnsi="Times New Roman" w:cs="Times New Roman"/>
        <w:sz w:val="16"/>
        <w:szCs w:val="16"/>
      </w:rPr>
      <w:t>N1439_3p3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519040521"/>
      <w:docPartObj>
        <w:docPartGallery w:val="Page Numbers (Top of Page)"/>
        <w:docPartUnique/>
      </w:docPartObj>
    </w:sdtPr>
    <w:sdtEndPr>
      <w:rPr>
        <w:noProof/>
      </w:rPr>
    </w:sdtEndPr>
    <w:sdtContent>
      <w:p w14:paraId="68655D41" w14:textId="77777777" w:rsidR="00D62769" w:rsidRPr="00035D79" w:rsidRDefault="00B64D6A" w:rsidP="00035D79">
        <w:pPr>
          <w:pStyle w:val="Header"/>
          <w:jc w:val="center"/>
          <w:rPr>
            <w:rFonts w:ascii="Times New Roman" w:hAnsi="Times New Roman" w:cs="Times New Roman"/>
            <w:sz w:val="24"/>
            <w:szCs w:val="24"/>
          </w:rPr>
        </w:pPr>
        <w:r w:rsidRPr="00035D79">
          <w:rPr>
            <w:rFonts w:ascii="Times New Roman" w:hAnsi="Times New Roman" w:cs="Times New Roman"/>
            <w:sz w:val="24"/>
            <w:szCs w:val="24"/>
          </w:rPr>
          <w:fldChar w:fldCharType="begin"/>
        </w:r>
        <w:r w:rsidRPr="00035D79">
          <w:rPr>
            <w:rFonts w:ascii="Times New Roman" w:hAnsi="Times New Roman" w:cs="Times New Roman"/>
            <w:sz w:val="24"/>
            <w:szCs w:val="24"/>
          </w:rPr>
          <w:instrText xml:space="preserve"> PAGE   \* MERGEFORMAT </w:instrText>
        </w:r>
        <w:r w:rsidRPr="00035D79">
          <w:rPr>
            <w:rFonts w:ascii="Times New Roman" w:hAnsi="Times New Roman" w:cs="Times New Roman"/>
            <w:sz w:val="24"/>
            <w:szCs w:val="24"/>
          </w:rPr>
          <w:fldChar w:fldCharType="separate"/>
        </w:r>
        <w:r>
          <w:rPr>
            <w:rFonts w:ascii="Times New Roman" w:hAnsi="Times New Roman" w:cs="Times New Roman"/>
            <w:noProof/>
            <w:sz w:val="24"/>
            <w:szCs w:val="24"/>
          </w:rPr>
          <w:t>22</w:t>
        </w:r>
        <w:r w:rsidRPr="00035D79">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D6A"/>
    <w:rsid w:val="005B17E9"/>
    <w:rsid w:val="00B64D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90357"/>
  <w15:chartTrackingRefBased/>
  <w15:docId w15:val="{61A0E3F3-7F36-4168-B4D8-A27420C5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4D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header">
    <w:name w:val="paragraph_header"/>
    <w:basedOn w:val="Normal"/>
    <w:next w:val="Normal"/>
    <w:rsid w:val="00B64D6A"/>
    <w:pPr>
      <w:spacing w:before="280" w:after="280" w:line="240" w:lineRule="auto"/>
      <w:contextualSpacing/>
    </w:pPr>
    <w:rPr>
      <w:rFonts w:ascii="Times New Roman" w:eastAsia="Times New Roman" w:hAnsi="Times New Roman" w:cs="Times New Roman"/>
      <w:color w:val="333333"/>
      <w:sz w:val="28"/>
      <w:szCs w:val="20"/>
      <w:lang w:eastAsia="lv-LV"/>
    </w:rPr>
  </w:style>
  <w:style w:type="paragraph" w:customStyle="1" w:styleId="Paraststeksts">
    <w:name w:val="Parasts teksts"/>
    <w:basedOn w:val="Normal"/>
    <w:link w:val="ParaststekstsChar"/>
    <w:qFormat/>
    <w:rsid w:val="00B64D6A"/>
    <w:pPr>
      <w:jc w:val="both"/>
    </w:pPr>
    <w:rPr>
      <w:rFonts w:ascii="Times New Roman" w:eastAsia="Times New Roman" w:hAnsi="Times New Roman" w:cs="Times New Roman"/>
      <w:sz w:val="23"/>
      <w:szCs w:val="23"/>
    </w:rPr>
  </w:style>
  <w:style w:type="character" w:customStyle="1" w:styleId="ParaststekstsChar">
    <w:name w:val="Parasts teksts Char"/>
    <w:basedOn w:val="DefaultParagraphFont"/>
    <w:link w:val="Paraststeksts"/>
    <w:rsid w:val="00B64D6A"/>
    <w:rPr>
      <w:rFonts w:ascii="Times New Roman" w:eastAsia="Times New Roman" w:hAnsi="Times New Roman" w:cs="Times New Roman"/>
      <w:sz w:val="23"/>
      <w:szCs w:val="23"/>
    </w:rPr>
  </w:style>
  <w:style w:type="paragraph" w:styleId="Header">
    <w:name w:val="header"/>
    <w:basedOn w:val="Normal"/>
    <w:link w:val="HeaderChar"/>
    <w:uiPriority w:val="99"/>
    <w:unhideWhenUsed/>
    <w:rsid w:val="00B64D6A"/>
    <w:pPr>
      <w:tabs>
        <w:tab w:val="center" w:pos="4153"/>
        <w:tab w:val="right" w:pos="8306"/>
      </w:tabs>
      <w:spacing w:after="0" w:line="240" w:lineRule="auto"/>
    </w:pPr>
  </w:style>
  <w:style w:type="character" w:customStyle="1" w:styleId="HeaderChar">
    <w:name w:val="Header Char"/>
    <w:basedOn w:val="DefaultParagraphFont"/>
    <w:link w:val="Header"/>
    <w:uiPriority w:val="99"/>
    <w:rsid w:val="00B64D6A"/>
  </w:style>
  <w:style w:type="paragraph" w:styleId="Footer">
    <w:name w:val="footer"/>
    <w:basedOn w:val="Normal"/>
    <w:link w:val="FooterChar"/>
    <w:uiPriority w:val="99"/>
    <w:unhideWhenUsed/>
    <w:rsid w:val="00B64D6A"/>
    <w:pPr>
      <w:tabs>
        <w:tab w:val="center" w:pos="4153"/>
        <w:tab w:val="right" w:pos="8306"/>
      </w:tabs>
      <w:spacing w:after="0" w:line="240" w:lineRule="auto"/>
    </w:pPr>
  </w:style>
  <w:style w:type="character" w:customStyle="1" w:styleId="FooterChar">
    <w:name w:val="Footer Char"/>
    <w:basedOn w:val="DefaultParagraphFont"/>
    <w:link w:val="Footer"/>
    <w:uiPriority w:val="99"/>
    <w:rsid w:val="00B64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1808</Words>
  <Characters>1032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Sofija Spulgerāne</dc:creator>
  <cp:keywords/>
  <dc:description/>
  <cp:lastModifiedBy>Sofija Spulgerāne</cp:lastModifiedBy>
  <cp:revision>1</cp:revision>
  <cp:lastPrinted>2025-10-22T09:04:00Z</cp:lastPrinted>
  <dcterms:created xsi:type="dcterms:W3CDTF">2025-10-22T09:03:00Z</dcterms:created>
  <dcterms:modified xsi:type="dcterms:W3CDTF">2025-10-22T09:05:00Z</dcterms:modified>
</cp:coreProperties>
</file>