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E479B" w14:textId="3ED01394" w:rsidR="000701D9" w:rsidRPr="00A23415" w:rsidRDefault="00A23415" w:rsidP="0069589E">
      <w:pPr>
        <w:spacing w:after="0" w:line="0" w:lineRule="atLeast"/>
        <w:ind w:firstLine="720"/>
        <w:jc w:val="both"/>
        <w:rPr>
          <w:rFonts w:ascii="Times New Roman" w:hAnsi="Times New Roman" w:cs="Times New Roman"/>
          <w:sz w:val="24"/>
          <w:szCs w:val="24"/>
        </w:rPr>
      </w:pPr>
      <w:bookmarkStart w:id="0" w:name="_Hlk185241047"/>
      <w:r w:rsidRPr="00A23415">
        <w:rPr>
          <w:rFonts w:ascii="Times New Roman" w:hAnsi="Times New Roman" w:cs="Times New Roman"/>
          <w:sz w:val="24"/>
          <w:szCs w:val="24"/>
        </w:rPr>
        <w:t>Lauku atbalsta dienests vērš uzmanību noteikumiem, kā tiek aprēķināts atbalsta apmērs par katru saistību gadu pasākumā “Akvakultūra, kas nodrošina vides pakalpojumus.”</w:t>
      </w:r>
    </w:p>
    <w:p w14:paraId="521D5EC8" w14:textId="1941D4A4" w:rsidR="00A23415" w:rsidRPr="00384C52" w:rsidRDefault="00A23415" w:rsidP="00384C52">
      <w:pPr>
        <w:pStyle w:val="ListParagraph"/>
        <w:numPr>
          <w:ilvl w:val="0"/>
          <w:numId w:val="1"/>
        </w:numPr>
        <w:spacing w:after="0" w:line="0" w:lineRule="atLeast"/>
        <w:jc w:val="both"/>
        <w:rPr>
          <w:rFonts w:ascii="Times New Roman" w:eastAsia="Times New Roman" w:hAnsi="Times New Roman"/>
          <w:bCs/>
          <w:iCs/>
          <w:sz w:val="24"/>
          <w:szCs w:val="24"/>
        </w:rPr>
      </w:pPr>
      <w:r w:rsidRPr="00384C52">
        <w:rPr>
          <w:rFonts w:ascii="Times New Roman" w:eastAsia="Times New Roman" w:hAnsi="Times New Roman"/>
          <w:bCs/>
          <w:iCs/>
          <w:sz w:val="24"/>
          <w:szCs w:val="24"/>
        </w:rPr>
        <w:t>Noteikumu Nr.171</w:t>
      </w:r>
      <w:r w:rsidRPr="00A23415">
        <w:rPr>
          <w:rStyle w:val="FootnoteReference"/>
          <w:rFonts w:ascii="Times New Roman" w:eastAsia="Times New Roman" w:hAnsi="Times New Roman"/>
          <w:bCs/>
          <w:iCs/>
          <w:sz w:val="24"/>
          <w:szCs w:val="24"/>
        </w:rPr>
        <w:footnoteReference w:id="1"/>
      </w:r>
      <w:r w:rsidRPr="00384C52">
        <w:rPr>
          <w:rFonts w:ascii="Times New Roman" w:eastAsia="Times New Roman" w:hAnsi="Times New Roman"/>
          <w:bCs/>
          <w:iCs/>
          <w:sz w:val="24"/>
          <w:szCs w:val="24"/>
        </w:rPr>
        <w:t xml:space="preserve"> 13.1 apakšpunkts, nosaka, ka Atbalsta saņēmējs atbalstu saņem, ja uzņēmumā saražoto akvakultūras produkciju iepriekšējā pārskata gadā no katra atbalstam pieteiktās dīķu platības hektāra (izņemot platību, kas norādīta kā ziemošanas dīķi) ir pārdevis vidēji vismaz:</w:t>
      </w:r>
    </w:p>
    <w:p w14:paraId="4BCA1318" w14:textId="77777777" w:rsidR="00A23415" w:rsidRPr="00A23415" w:rsidRDefault="00A23415" w:rsidP="0069589E">
      <w:pPr>
        <w:pStyle w:val="ListParagraph"/>
        <w:widowControl/>
        <w:numPr>
          <w:ilvl w:val="1"/>
          <w:numId w:val="1"/>
        </w:numPr>
        <w:spacing w:after="0" w:line="0" w:lineRule="atLeast"/>
        <w:jc w:val="both"/>
        <w:rPr>
          <w:rFonts w:ascii="Times New Roman" w:eastAsia="Times New Roman" w:hAnsi="Times New Roman"/>
          <w:bCs/>
          <w:iCs/>
          <w:sz w:val="24"/>
          <w:szCs w:val="24"/>
        </w:rPr>
      </w:pPr>
      <w:r w:rsidRPr="00A23415">
        <w:rPr>
          <w:rFonts w:ascii="Times New Roman" w:eastAsia="Times New Roman" w:hAnsi="Times New Roman"/>
          <w:bCs/>
          <w:iCs/>
          <w:sz w:val="24"/>
          <w:szCs w:val="24"/>
        </w:rPr>
        <w:t xml:space="preserve"> 250 </w:t>
      </w:r>
      <w:proofErr w:type="spellStart"/>
      <w:r w:rsidRPr="00A23415">
        <w:rPr>
          <w:rFonts w:ascii="Times New Roman" w:eastAsia="Times New Roman" w:hAnsi="Times New Roman"/>
          <w:bCs/>
          <w:i/>
          <w:sz w:val="24"/>
          <w:szCs w:val="24"/>
        </w:rPr>
        <w:t>euro</w:t>
      </w:r>
      <w:proofErr w:type="spellEnd"/>
      <w:r w:rsidRPr="00A23415">
        <w:rPr>
          <w:rFonts w:ascii="Times New Roman" w:eastAsia="Times New Roman" w:hAnsi="Times New Roman"/>
          <w:bCs/>
          <w:iCs/>
          <w:sz w:val="24"/>
          <w:szCs w:val="24"/>
        </w:rPr>
        <w:t xml:space="preserve"> apmērā, ja attiecīgajā gadā vidēji iegūti 200–400 kilogrami produkcijas vidēji no hektāra (zemākā likme);</w:t>
      </w:r>
    </w:p>
    <w:p w14:paraId="224B63E6" w14:textId="77777777" w:rsidR="00A23415" w:rsidRPr="00A23415" w:rsidRDefault="00A23415" w:rsidP="0069589E">
      <w:pPr>
        <w:pStyle w:val="ListParagraph"/>
        <w:widowControl/>
        <w:numPr>
          <w:ilvl w:val="1"/>
          <w:numId w:val="1"/>
        </w:numPr>
        <w:spacing w:after="0" w:line="0" w:lineRule="atLeast"/>
        <w:jc w:val="both"/>
        <w:rPr>
          <w:rFonts w:ascii="Times New Roman" w:eastAsia="Times New Roman" w:hAnsi="Times New Roman"/>
          <w:bCs/>
          <w:iCs/>
          <w:sz w:val="24"/>
          <w:szCs w:val="24"/>
        </w:rPr>
      </w:pPr>
      <w:r w:rsidRPr="00A23415">
        <w:rPr>
          <w:rFonts w:ascii="Times New Roman" w:eastAsia="Times New Roman" w:hAnsi="Times New Roman"/>
          <w:bCs/>
          <w:iCs/>
          <w:sz w:val="24"/>
          <w:szCs w:val="24"/>
        </w:rPr>
        <w:t xml:space="preserve"> 400 </w:t>
      </w:r>
      <w:proofErr w:type="spellStart"/>
      <w:r w:rsidRPr="00A23415">
        <w:rPr>
          <w:rFonts w:ascii="Times New Roman" w:eastAsia="Times New Roman" w:hAnsi="Times New Roman"/>
          <w:bCs/>
          <w:i/>
          <w:sz w:val="24"/>
          <w:szCs w:val="24"/>
        </w:rPr>
        <w:t>euro</w:t>
      </w:r>
      <w:proofErr w:type="spellEnd"/>
      <w:r w:rsidRPr="00A23415">
        <w:rPr>
          <w:rFonts w:ascii="Times New Roman" w:eastAsia="Times New Roman" w:hAnsi="Times New Roman"/>
          <w:bCs/>
          <w:iCs/>
          <w:sz w:val="24"/>
          <w:szCs w:val="24"/>
        </w:rPr>
        <w:t xml:space="preserve"> apmērā, ja attiecīgajā gadā vidēji iegūti 400–700 kilogrami produkcijas vidēji no hektāra (vidējā likme);</w:t>
      </w:r>
    </w:p>
    <w:p w14:paraId="414442C6" w14:textId="77777777" w:rsidR="00A23415" w:rsidRPr="00A23415" w:rsidRDefault="00A23415" w:rsidP="0069589E">
      <w:pPr>
        <w:pStyle w:val="ListParagraph"/>
        <w:widowControl/>
        <w:numPr>
          <w:ilvl w:val="1"/>
          <w:numId w:val="1"/>
        </w:numPr>
        <w:spacing w:after="0" w:line="0" w:lineRule="atLeast"/>
        <w:jc w:val="both"/>
        <w:rPr>
          <w:rFonts w:ascii="Times New Roman" w:eastAsia="Times New Roman" w:hAnsi="Times New Roman"/>
          <w:bCs/>
          <w:iCs/>
          <w:sz w:val="24"/>
          <w:szCs w:val="24"/>
        </w:rPr>
      </w:pPr>
      <w:r w:rsidRPr="00A23415">
        <w:rPr>
          <w:rFonts w:ascii="Times New Roman" w:eastAsia="Times New Roman" w:hAnsi="Times New Roman"/>
          <w:bCs/>
          <w:iCs/>
          <w:sz w:val="24"/>
          <w:szCs w:val="24"/>
        </w:rPr>
        <w:t xml:space="preserve"> 500 </w:t>
      </w:r>
      <w:proofErr w:type="spellStart"/>
      <w:r w:rsidRPr="00A23415">
        <w:rPr>
          <w:rFonts w:ascii="Times New Roman" w:eastAsia="Times New Roman" w:hAnsi="Times New Roman"/>
          <w:bCs/>
          <w:i/>
          <w:iCs/>
          <w:sz w:val="24"/>
          <w:szCs w:val="24"/>
        </w:rPr>
        <w:t>euro</w:t>
      </w:r>
      <w:proofErr w:type="spellEnd"/>
      <w:r w:rsidRPr="00A23415">
        <w:rPr>
          <w:rFonts w:ascii="Times New Roman" w:eastAsia="Times New Roman" w:hAnsi="Times New Roman"/>
          <w:bCs/>
          <w:iCs/>
          <w:sz w:val="24"/>
          <w:szCs w:val="24"/>
        </w:rPr>
        <w:t> apmērā, ja attiecīgajā gadā vidēji iegūti 700–1000 kilogrami produkcijas no hektāra (augstākā likme).</w:t>
      </w:r>
    </w:p>
    <w:p w14:paraId="44ACB4BC" w14:textId="0CB8C044" w:rsidR="00A23415" w:rsidRPr="00384C52" w:rsidRDefault="00A23415" w:rsidP="00384C52">
      <w:pPr>
        <w:pStyle w:val="ListParagraph"/>
        <w:numPr>
          <w:ilvl w:val="0"/>
          <w:numId w:val="1"/>
        </w:numPr>
        <w:spacing w:after="0" w:line="0" w:lineRule="atLeast"/>
        <w:jc w:val="both"/>
        <w:rPr>
          <w:rFonts w:ascii="Times New Roman" w:hAnsi="Times New Roman"/>
          <w:sz w:val="24"/>
          <w:szCs w:val="24"/>
        </w:rPr>
      </w:pPr>
      <w:r w:rsidRPr="00384C52">
        <w:rPr>
          <w:rFonts w:ascii="Times New Roman" w:eastAsia="Times New Roman" w:hAnsi="Times New Roman"/>
          <w:bCs/>
          <w:iCs/>
          <w:sz w:val="24"/>
          <w:szCs w:val="24"/>
        </w:rPr>
        <w:t xml:space="preserve">Noteikumu Nr.171 21. punkts nosaka, ka atbalsta apmēru par pieteikto dīķu platību nosaka atbilstoši atbalstam pieteikto dīķu izvietojuma kartei un šādiem uzņēmumā iegūtiem akvakultūras produkcijas vidējiem apjomiem (saskaņā ar nozvejas datiem) atbalstam pieteiktajos dīķos (izņemot mazuļu audzēšanas un ziemošanas dīķus, kā arī attiecīgajā gadā </w:t>
      </w:r>
      <w:proofErr w:type="spellStart"/>
      <w:r w:rsidRPr="00384C52">
        <w:rPr>
          <w:rFonts w:ascii="Times New Roman" w:eastAsia="Times New Roman" w:hAnsi="Times New Roman"/>
          <w:bCs/>
          <w:iCs/>
          <w:sz w:val="24"/>
          <w:szCs w:val="24"/>
        </w:rPr>
        <w:t>vasarotos</w:t>
      </w:r>
      <w:proofErr w:type="spellEnd"/>
      <w:r w:rsidRPr="00384C52">
        <w:rPr>
          <w:rFonts w:ascii="Times New Roman" w:eastAsia="Times New Roman" w:hAnsi="Times New Roman"/>
          <w:bCs/>
          <w:iCs/>
          <w:sz w:val="24"/>
          <w:szCs w:val="24"/>
        </w:rPr>
        <w:t xml:space="preserve"> dīķus):</w:t>
      </w:r>
    </w:p>
    <w:p w14:paraId="5BC89F14" w14:textId="70A888C5" w:rsidR="00A23415" w:rsidRPr="00A23415" w:rsidRDefault="00A23415" w:rsidP="0069589E">
      <w:pPr>
        <w:pStyle w:val="ListParagraph"/>
        <w:widowControl/>
        <w:numPr>
          <w:ilvl w:val="1"/>
          <w:numId w:val="1"/>
        </w:numPr>
        <w:spacing w:after="0" w:line="0" w:lineRule="atLeast"/>
        <w:jc w:val="both"/>
        <w:rPr>
          <w:rFonts w:ascii="Times New Roman" w:eastAsia="Times New Roman" w:hAnsi="Times New Roman"/>
          <w:bCs/>
          <w:iCs/>
          <w:sz w:val="24"/>
          <w:szCs w:val="24"/>
        </w:rPr>
      </w:pPr>
      <w:r w:rsidRPr="00A23415">
        <w:rPr>
          <w:rFonts w:ascii="Times New Roman" w:eastAsia="Times New Roman" w:hAnsi="Times New Roman"/>
          <w:bCs/>
          <w:iCs/>
          <w:sz w:val="24"/>
          <w:szCs w:val="24"/>
        </w:rPr>
        <w:t xml:space="preserve"> 208 </w:t>
      </w:r>
      <w:proofErr w:type="spellStart"/>
      <w:r w:rsidRPr="00A23415">
        <w:rPr>
          <w:rFonts w:ascii="Times New Roman" w:eastAsia="Times New Roman" w:hAnsi="Times New Roman"/>
          <w:bCs/>
          <w:i/>
          <w:iCs/>
          <w:sz w:val="24"/>
          <w:szCs w:val="24"/>
        </w:rPr>
        <w:t>euro</w:t>
      </w:r>
      <w:proofErr w:type="spellEnd"/>
      <w:r w:rsidRPr="00A23415">
        <w:rPr>
          <w:rFonts w:ascii="Times New Roman" w:eastAsia="Times New Roman" w:hAnsi="Times New Roman"/>
          <w:bCs/>
          <w:iCs/>
          <w:sz w:val="24"/>
          <w:szCs w:val="24"/>
        </w:rPr>
        <w:t> par hektāru, ja gadā iegūti 200–400 kilogrami produkcijas no hektāra (zemākā likme);</w:t>
      </w:r>
    </w:p>
    <w:p w14:paraId="3A8BADF0" w14:textId="77777777" w:rsidR="00A23415" w:rsidRPr="00A23415" w:rsidRDefault="00A23415" w:rsidP="0069589E">
      <w:pPr>
        <w:pStyle w:val="ListParagraph"/>
        <w:widowControl/>
        <w:numPr>
          <w:ilvl w:val="1"/>
          <w:numId w:val="1"/>
        </w:numPr>
        <w:spacing w:after="0" w:line="0" w:lineRule="atLeast"/>
        <w:jc w:val="both"/>
        <w:rPr>
          <w:rFonts w:ascii="Times New Roman" w:eastAsia="Times New Roman" w:hAnsi="Times New Roman"/>
          <w:bCs/>
          <w:iCs/>
          <w:sz w:val="24"/>
          <w:szCs w:val="24"/>
        </w:rPr>
      </w:pPr>
      <w:r w:rsidRPr="00A23415">
        <w:rPr>
          <w:rFonts w:ascii="Times New Roman" w:eastAsia="Times New Roman" w:hAnsi="Times New Roman"/>
          <w:bCs/>
          <w:iCs/>
          <w:sz w:val="24"/>
          <w:szCs w:val="24"/>
        </w:rPr>
        <w:t xml:space="preserve"> 332 </w:t>
      </w:r>
      <w:proofErr w:type="spellStart"/>
      <w:r w:rsidRPr="00A23415">
        <w:rPr>
          <w:rFonts w:ascii="Times New Roman" w:eastAsia="Times New Roman" w:hAnsi="Times New Roman"/>
          <w:bCs/>
          <w:i/>
          <w:sz w:val="24"/>
          <w:szCs w:val="24"/>
        </w:rPr>
        <w:t>euro</w:t>
      </w:r>
      <w:proofErr w:type="spellEnd"/>
      <w:r w:rsidRPr="00A23415">
        <w:rPr>
          <w:rFonts w:ascii="Times New Roman" w:eastAsia="Times New Roman" w:hAnsi="Times New Roman"/>
          <w:bCs/>
          <w:i/>
          <w:sz w:val="24"/>
          <w:szCs w:val="24"/>
        </w:rPr>
        <w:t xml:space="preserve"> </w:t>
      </w:r>
      <w:r w:rsidRPr="00A23415">
        <w:rPr>
          <w:rFonts w:ascii="Times New Roman" w:eastAsia="Times New Roman" w:hAnsi="Times New Roman"/>
          <w:bCs/>
          <w:iCs/>
          <w:sz w:val="24"/>
          <w:szCs w:val="24"/>
        </w:rPr>
        <w:t>par hektāru, ja gadā iegūti 400–700 kilogrami produkcijas no hektāra (vidējā likme);</w:t>
      </w:r>
    </w:p>
    <w:p w14:paraId="5870004E" w14:textId="4A9FADB8" w:rsidR="00A23415" w:rsidRPr="00384C52" w:rsidRDefault="00A23415" w:rsidP="00384C52">
      <w:pPr>
        <w:pStyle w:val="ListParagraph"/>
        <w:widowControl/>
        <w:numPr>
          <w:ilvl w:val="1"/>
          <w:numId w:val="1"/>
        </w:numPr>
        <w:spacing w:after="0" w:line="0" w:lineRule="atLeast"/>
        <w:jc w:val="both"/>
        <w:rPr>
          <w:rFonts w:ascii="Times New Roman" w:eastAsia="Times New Roman" w:hAnsi="Times New Roman"/>
          <w:bCs/>
          <w:iCs/>
          <w:sz w:val="24"/>
          <w:szCs w:val="24"/>
        </w:rPr>
      </w:pPr>
      <w:r w:rsidRPr="00A23415">
        <w:rPr>
          <w:rFonts w:ascii="Times New Roman" w:eastAsia="Times New Roman" w:hAnsi="Times New Roman"/>
          <w:bCs/>
          <w:iCs/>
          <w:sz w:val="24"/>
          <w:szCs w:val="24"/>
        </w:rPr>
        <w:t xml:space="preserve"> 415 </w:t>
      </w:r>
      <w:proofErr w:type="spellStart"/>
      <w:r w:rsidRPr="00A23415">
        <w:rPr>
          <w:rFonts w:ascii="Times New Roman" w:eastAsia="Times New Roman" w:hAnsi="Times New Roman"/>
          <w:bCs/>
          <w:i/>
          <w:iCs/>
          <w:sz w:val="24"/>
          <w:szCs w:val="24"/>
        </w:rPr>
        <w:t>euro</w:t>
      </w:r>
      <w:proofErr w:type="spellEnd"/>
      <w:r w:rsidRPr="00A23415">
        <w:rPr>
          <w:rFonts w:ascii="Times New Roman" w:eastAsia="Times New Roman" w:hAnsi="Times New Roman"/>
          <w:bCs/>
          <w:iCs/>
          <w:sz w:val="24"/>
          <w:szCs w:val="24"/>
        </w:rPr>
        <w:t> par hektāru, ja gadā iegūti 700–1000 kilogrami produkcijas no hektāra (augstākā likme).</w:t>
      </w:r>
    </w:p>
    <w:p w14:paraId="2F4B1283" w14:textId="05710AC2" w:rsidR="00A23415" w:rsidRPr="00384C52" w:rsidRDefault="00A23415" w:rsidP="00384C52">
      <w:pPr>
        <w:pStyle w:val="ListParagraph"/>
        <w:numPr>
          <w:ilvl w:val="0"/>
          <w:numId w:val="1"/>
        </w:numPr>
        <w:spacing w:after="0" w:line="0" w:lineRule="atLeast"/>
        <w:jc w:val="both"/>
        <w:rPr>
          <w:rFonts w:ascii="Times New Roman" w:hAnsi="Times New Roman"/>
          <w:sz w:val="24"/>
          <w:szCs w:val="24"/>
        </w:rPr>
      </w:pPr>
      <w:r w:rsidRPr="00384C52">
        <w:rPr>
          <w:rFonts w:ascii="Times New Roman" w:hAnsi="Times New Roman"/>
          <w:sz w:val="24"/>
          <w:szCs w:val="24"/>
        </w:rPr>
        <w:t xml:space="preserve">No noteikumiem izriet, ka katru saistību gadu, atbalsta pretendentam jāgūst ienākumi no akvakultūras vismaz 250 EUR apmērā par 1ha (izņemot ziemošanas dīķi). Piemēram, ja atbalsta pretendentam ir </w:t>
      </w:r>
      <w:r w:rsidR="0069589E" w:rsidRPr="00384C52">
        <w:rPr>
          <w:rFonts w:ascii="Times New Roman" w:hAnsi="Times New Roman"/>
          <w:sz w:val="24"/>
          <w:szCs w:val="24"/>
        </w:rPr>
        <w:t>5</w:t>
      </w:r>
      <w:r w:rsidRPr="00384C52">
        <w:rPr>
          <w:rFonts w:ascii="Times New Roman" w:hAnsi="Times New Roman"/>
          <w:sz w:val="24"/>
          <w:szCs w:val="24"/>
        </w:rPr>
        <w:t xml:space="preserve">0 ha kopplatība un </w:t>
      </w:r>
      <w:r w:rsidR="0069589E" w:rsidRPr="00384C52">
        <w:rPr>
          <w:rFonts w:ascii="Times New Roman" w:hAnsi="Times New Roman"/>
          <w:sz w:val="24"/>
          <w:szCs w:val="24"/>
        </w:rPr>
        <w:t>1</w:t>
      </w:r>
      <w:r w:rsidR="006B4351">
        <w:rPr>
          <w:rFonts w:ascii="Times New Roman" w:hAnsi="Times New Roman"/>
          <w:sz w:val="24"/>
          <w:szCs w:val="24"/>
        </w:rPr>
        <w:t>0</w:t>
      </w:r>
      <w:r w:rsidRPr="00384C52">
        <w:rPr>
          <w:rFonts w:ascii="Times New Roman" w:hAnsi="Times New Roman"/>
          <w:sz w:val="24"/>
          <w:szCs w:val="24"/>
        </w:rPr>
        <w:t xml:space="preserve"> ha no tiem ir ziemošanas dīķi, tad minimālajiem ienākumiem no akvakultūras ir jābūt: </w:t>
      </w:r>
      <w:r w:rsidR="006B4351">
        <w:rPr>
          <w:rFonts w:ascii="Times New Roman" w:hAnsi="Times New Roman"/>
          <w:sz w:val="24"/>
          <w:szCs w:val="24"/>
        </w:rPr>
        <w:t>40</w:t>
      </w:r>
      <w:r w:rsidRPr="00384C52">
        <w:rPr>
          <w:rFonts w:ascii="Times New Roman" w:hAnsi="Times New Roman"/>
          <w:sz w:val="24"/>
          <w:szCs w:val="24"/>
        </w:rPr>
        <w:t xml:space="preserve"> ha x 250 EUR = </w:t>
      </w:r>
      <w:r w:rsidR="006B4351">
        <w:rPr>
          <w:rFonts w:ascii="Times New Roman" w:hAnsi="Times New Roman"/>
          <w:sz w:val="24"/>
          <w:szCs w:val="24"/>
        </w:rPr>
        <w:t>10 000</w:t>
      </w:r>
      <w:r w:rsidRPr="00384C52">
        <w:rPr>
          <w:rFonts w:ascii="Times New Roman" w:hAnsi="Times New Roman"/>
          <w:sz w:val="24"/>
          <w:szCs w:val="24"/>
        </w:rPr>
        <w:t xml:space="preserve"> EUR. </w:t>
      </w:r>
    </w:p>
    <w:p w14:paraId="75CD6D87" w14:textId="4D9B0FC0" w:rsidR="00A23415" w:rsidRPr="00384C52" w:rsidRDefault="00A23415" w:rsidP="00384C52">
      <w:pPr>
        <w:pStyle w:val="ListParagraph"/>
        <w:numPr>
          <w:ilvl w:val="0"/>
          <w:numId w:val="1"/>
        </w:numPr>
        <w:spacing w:after="0" w:line="0" w:lineRule="atLeast"/>
        <w:jc w:val="both"/>
        <w:rPr>
          <w:rFonts w:ascii="Times New Roman" w:hAnsi="Times New Roman"/>
          <w:sz w:val="24"/>
          <w:szCs w:val="24"/>
        </w:rPr>
      </w:pPr>
      <w:r w:rsidRPr="00384C52">
        <w:rPr>
          <w:rFonts w:ascii="Times New Roman" w:hAnsi="Times New Roman"/>
          <w:sz w:val="24"/>
          <w:szCs w:val="24"/>
        </w:rPr>
        <w:t xml:space="preserve">Kā arī tiek ņemts vērā iegūtais vidējais akvakultūras produkcijas apjoms </w:t>
      </w:r>
      <w:r w:rsidRPr="00384C52">
        <w:rPr>
          <w:rFonts w:ascii="Times New Roman" w:eastAsia="Times New Roman" w:hAnsi="Times New Roman"/>
          <w:bCs/>
          <w:iCs/>
          <w:sz w:val="24"/>
          <w:szCs w:val="24"/>
        </w:rPr>
        <w:t xml:space="preserve">(izņemot mazuļu audzēšanas un ziemošanas dīķus, kā arī attiecīgajā gadā </w:t>
      </w:r>
      <w:proofErr w:type="spellStart"/>
      <w:r w:rsidRPr="00384C52">
        <w:rPr>
          <w:rFonts w:ascii="Times New Roman" w:eastAsia="Times New Roman" w:hAnsi="Times New Roman"/>
          <w:bCs/>
          <w:iCs/>
          <w:sz w:val="24"/>
          <w:szCs w:val="24"/>
        </w:rPr>
        <w:t>vasarotos</w:t>
      </w:r>
      <w:proofErr w:type="spellEnd"/>
      <w:r w:rsidRPr="00384C52">
        <w:rPr>
          <w:rFonts w:ascii="Times New Roman" w:eastAsia="Times New Roman" w:hAnsi="Times New Roman"/>
          <w:bCs/>
          <w:iCs/>
          <w:sz w:val="24"/>
          <w:szCs w:val="24"/>
        </w:rPr>
        <w:t xml:space="preserve"> dīķus). </w:t>
      </w:r>
    </w:p>
    <w:p w14:paraId="43857EA5" w14:textId="77777777" w:rsidR="00384C52" w:rsidRPr="00384C52" w:rsidRDefault="00384C52" w:rsidP="00384C52">
      <w:pPr>
        <w:pStyle w:val="ListParagraph"/>
        <w:spacing w:after="0" w:line="0" w:lineRule="atLeast"/>
        <w:ind w:left="360"/>
        <w:jc w:val="both"/>
        <w:rPr>
          <w:rFonts w:ascii="Times New Roman" w:hAnsi="Times New Roman"/>
          <w:sz w:val="24"/>
          <w:szCs w:val="24"/>
        </w:rPr>
      </w:pPr>
    </w:p>
    <w:p w14:paraId="5FB41117" w14:textId="2DB1BFD1" w:rsidR="00A23415" w:rsidRPr="0069589E" w:rsidRDefault="002F5EE9" w:rsidP="0069589E">
      <w:pPr>
        <w:spacing w:after="0" w:line="0" w:lineRule="atLeast"/>
        <w:ind w:firstLine="720"/>
        <w:jc w:val="both"/>
        <w:rPr>
          <w:rFonts w:ascii="Times New Roman" w:eastAsia="Times New Roman" w:hAnsi="Times New Roman"/>
          <w:bCs/>
          <w:iCs/>
          <w:sz w:val="24"/>
          <w:szCs w:val="24"/>
        </w:rPr>
      </w:pPr>
      <w:r w:rsidRPr="002F5EE9">
        <w:rPr>
          <w:rFonts w:ascii="Times New Roman" w:eastAsia="Times New Roman" w:hAnsi="Times New Roman"/>
          <w:bCs/>
          <w:i/>
          <w:sz w:val="24"/>
          <w:szCs w:val="24"/>
        </w:rPr>
        <w:t>Piemērs Nr.1.</w:t>
      </w:r>
      <w:r>
        <w:rPr>
          <w:rFonts w:ascii="Times New Roman" w:eastAsia="Times New Roman" w:hAnsi="Times New Roman"/>
          <w:bCs/>
          <w:iCs/>
          <w:sz w:val="24"/>
          <w:szCs w:val="24"/>
        </w:rPr>
        <w:t xml:space="preserve"> </w:t>
      </w:r>
      <w:r w:rsidR="00A23415" w:rsidRPr="0069589E">
        <w:rPr>
          <w:rFonts w:ascii="Times New Roman" w:eastAsia="Times New Roman" w:hAnsi="Times New Roman"/>
          <w:bCs/>
          <w:iCs/>
          <w:sz w:val="24"/>
          <w:szCs w:val="24"/>
        </w:rPr>
        <w:t>Ja Atbalsta pretendenta iegūtais vidējais blīvums audzēšanas dīķos ir 7</w:t>
      </w:r>
      <w:r w:rsidR="0069589E">
        <w:rPr>
          <w:rFonts w:ascii="Times New Roman" w:eastAsia="Times New Roman" w:hAnsi="Times New Roman"/>
          <w:bCs/>
          <w:iCs/>
          <w:sz w:val="24"/>
          <w:szCs w:val="24"/>
        </w:rPr>
        <w:t xml:space="preserve">10 </w:t>
      </w:r>
      <w:r w:rsidR="00A23415" w:rsidRPr="0069589E">
        <w:rPr>
          <w:rFonts w:ascii="Times New Roman" w:eastAsia="Times New Roman" w:hAnsi="Times New Roman"/>
          <w:bCs/>
          <w:iCs/>
          <w:sz w:val="24"/>
          <w:szCs w:val="24"/>
        </w:rPr>
        <w:t xml:space="preserve">kg/ha, kas saskaņā ar 2.3. apakšpunktā minēto atbilst augstākajai likmei, bet ienākumi no akvakultūras vidēji uz 1 ha ir </w:t>
      </w:r>
      <w:r w:rsidR="00762A86">
        <w:rPr>
          <w:rFonts w:ascii="Times New Roman" w:eastAsia="Times New Roman" w:hAnsi="Times New Roman"/>
          <w:bCs/>
          <w:iCs/>
          <w:sz w:val="24"/>
          <w:szCs w:val="24"/>
        </w:rPr>
        <w:t>4</w:t>
      </w:r>
      <w:r w:rsidR="0069589E">
        <w:rPr>
          <w:rFonts w:ascii="Times New Roman" w:eastAsia="Times New Roman" w:hAnsi="Times New Roman"/>
          <w:bCs/>
          <w:iCs/>
          <w:sz w:val="24"/>
          <w:szCs w:val="24"/>
        </w:rPr>
        <w:t>20,00</w:t>
      </w:r>
      <w:r w:rsidR="00A23415" w:rsidRPr="0069589E">
        <w:rPr>
          <w:rFonts w:ascii="Times New Roman" w:eastAsia="Times New Roman" w:hAnsi="Times New Roman"/>
          <w:bCs/>
          <w:iCs/>
          <w:sz w:val="24"/>
          <w:szCs w:val="24"/>
        </w:rPr>
        <w:t xml:space="preserve"> EUR (izņemot ziemošanas dīķu platību), kas saskaņā ar 1.2. apakšpunktā minēto atbilst vidējai likmei, aprēķinā tiek ņemta vērā </w:t>
      </w:r>
      <w:r w:rsidR="00A23415" w:rsidRPr="0069589E">
        <w:rPr>
          <w:rFonts w:ascii="Times New Roman" w:eastAsia="Times New Roman" w:hAnsi="Times New Roman"/>
          <w:b/>
          <w:iCs/>
          <w:sz w:val="24"/>
          <w:szCs w:val="24"/>
          <w:u w:val="single"/>
        </w:rPr>
        <w:t>vidējā likme.</w:t>
      </w:r>
      <w:r w:rsidR="00A23415" w:rsidRPr="0069589E">
        <w:rPr>
          <w:rFonts w:ascii="Times New Roman" w:eastAsia="Times New Roman" w:hAnsi="Times New Roman"/>
          <w:bCs/>
          <w:iCs/>
          <w:sz w:val="24"/>
          <w:szCs w:val="24"/>
        </w:rPr>
        <w:t xml:space="preserve"> </w:t>
      </w:r>
    </w:p>
    <w:p w14:paraId="7A3F2B47" w14:textId="017B6AA4" w:rsidR="002F5EE9" w:rsidRDefault="002F5EE9" w:rsidP="002F5EE9">
      <w:pPr>
        <w:spacing w:after="0" w:line="0" w:lineRule="atLeast"/>
        <w:ind w:firstLine="720"/>
        <w:jc w:val="both"/>
        <w:rPr>
          <w:rFonts w:ascii="Times New Roman" w:eastAsia="Times New Roman" w:hAnsi="Times New Roman"/>
          <w:bCs/>
          <w:iCs/>
          <w:sz w:val="24"/>
          <w:szCs w:val="24"/>
        </w:rPr>
      </w:pPr>
      <w:r w:rsidRPr="002F5EE9">
        <w:rPr>
          <w:rFonts w:ascii="Times New Roman" w:eastAsia="Times New Roman" w:hAnsi="Times New Roman"/>
          <w:bCs/>
          <w:i/>
          <w:sz w:val="24"/>
          <w:szCs w:val="24"/>
        </w:rPr>
        <w:t xml:space="preserve">Piemērs Nr.2. </w:t>
      </w:r>
      <w:r w:rsidRPr="0069589E">
        <w:rPr>
          <w:rFonts w:ascii="Times New Roman" w:eastAsia="Times New Roman" w:hAnsi="Times New Roman"/>
          <w:bCs/>
          <w:iCs/>
          <w:sz w:val="24"/>
          <w:szCs w:val="24"/>
        </w:rPr>
        <w:t xml:space="preserve">Ja Atbalsta pretendenta iegūtais vidējais blīvums audzēšanas dīķos ir </w:t>
      </w:r>
      <w:r>
        <w:rPr>
          <w:rFonts w:ascii="Times New Roman" w:eastAsia="Times New Roman" w:hAnsi="Times New Roman"/>
          <w:bCs/>
          <w:iCs/>
          <w:sz w:val="24"/>
          <w:szCs w:val="24"/>
        </w:rPr>
        <w:t xml:space="preserve">450 </w:t>
      </w:r>
      <w:r w:rsidRPr="0069589E">
        <w:rPr>
          <w:rFonts w:ascii="Times New Roman" w:eastAsia="Times New Roman" w:hAnsi="Times New Roman"/>
          <w:bCs/>
          <w:iCs/>
          <w:sz w:val="24"/>
          <w:szCs w:val="24"/>
        </w:rPr>
        <w:t>kg/ha, kas saskaņā ar 2.</w:t>
      </w:r>
      <w:r>
        <w:rPr>
          <w:rFonts w:ascii="Times New Roman" w:eastAsia="Times New Roman" w:hAnsi="Times New Roman"/>
          <w:bCs/>
          <w:iCs/>
          <w:sz w:val="24"/>
          <w:szCs w:val="24"/>
        </w:rPr>
        <w:t>2</w:t>
      </w:r>
      <w:r w:rsidRPr="0069589E">
        <w:rPr>
          <w:rFonts w:ascii="Times New Roman" w:eastAsia="Times New Roman" w:hAnsi="Times New Roman"/>
          <w:bCs/>
          <w:iCs/>
          <w:sz w:val="24"/>
          <w:szCs w:val="24"/>
        </w:rPr>
        <w:t xml:space="preserve">. apakšpunktā minēto atbilst </w:t>
      </w:r>
      <w:r>
        <w:rPr>
          <w:rFonts w:ascii="Times New Roman" w:eastAsia="Times New Roman" w:hAnsi="Times New Roman"/>
          <w:bCs/>
          <w:iCs/>
          <w:sz w:val="24"/>
          <w:szCs w:val="24"/>
        </w:rPr>
        <w:t>vidējai</w:t>
      </w:r>
      <w:r w:rsidRPr="0069589E">
        <w:rPr>
          <w:rFonts w:ascii="Times New Roman" w:eastAsia="Times New Roman" w:hAnsi="Times New Roman"/>
          <w:bCs/>
          <w:iCs/>
          <w:sz w:val="24"/>
          <w:szCs w:val="24"/>
        </w:rPr>
        <w:t xml:space="preserve"> likmei, </w:t>
      </w:r>
      <w:r>
        <w:rPr>
          <w:rFonts w:ascii="Times New Roman" w:eastAsia="Times New Roman" w:hAnsi="Times New Roman"/>
          <w:bCs/>
          <w:iCs/>
          <w:sz w:val="24"/>
          <w:szCs w:val="24"/>
        </w:rPr>
        <w:t xml:space="preserve">un </w:t>
      </w:r>
      <w:r w:rsidRPr="0069589E">
        <w:rPr>
          <w:rFonts w:ascii="Times New Roman" w:eastAsia="Times New Roman" w:hAnsi="Times New Roman"/>
          <w:bCs/>
          <w:iCs/>
          <w:sz w:val="24"/>
          <w:szCs w:val="24"/>
        </w:rPr>
        <w:t xml:space="preserve">ienākumi no akvakultūras vidēji uz 1 ha ir </w:t>
      </w:r>
      <w:r>
        <w:rPr>
          <w:rFonts w:ascii="Times New Roman" w:eastAsia="Times New Roman" w:hAnsi="Times New Roman"/>
          <w:bCs/>
          <w:iCs/>
          <w:sz w:val="24"/>
          <w:szCs w:val="24"/>
        </w:rPr>
        <w:t>420,00</w:t>
      </w:r>
      <w:r w:rsidRPr="0069589E">
        <w:rPr>
          <w:rFonts w:ascii="Times New Roman" w:eastAsia="Times New Roman" w:hAnsi="Times New Roman"/>
          <w:bCs/>
          <w:iCs/>
          <w:sz w:val="24"/>
          <w:szCs w:val="24"/>
        </w:rPr>
        <w:t xml:space="preserve"> EUR (izņemot ziemošanas dīķu platību), kas saskaņā ar 1.2. apakšpunktā minēto atbilst vidējai likmei, aprēķinā tiek ņemta vērā </w:t>
      </w:r>
      <w:r w:rsidRPr="0069589E">
        <w:rPr>
          <w:rFonts w:ascii="Times New Roman" w:eastAsia="Times New Roman" w:hAnsi="Times New Roman"/>
          <w:b/>
          <w:iCs/>
          <w:sz w:val="24"/>
          <w:szCs w:val="24"/>
          <w:u w:val="single"/>
        </w:rPr>
        <w:t>vidējā likme.</w:t>
      </w:r>
      <w:r w:rsidRPr="0069589E">
        <w:rPr>
          <w:rFonts w:ascii="Times New Roman" w:eastAsia="Times New Roman" w:hAnsi="Times New Roman"/>
          <w:bCs/>
          <w:iCs/>
          <w:sz w:val="24"/>
          <w:szCs w:val="24"/>
        </w:rPr>
        <w:t xml:space="preserve"> </w:t>
      </w:r>
    </w:p>
    <w:p w14:paraId="5C446920" w14:textId="79DE7665" w:rsidR="00A23415" w:rsidRPr="002F5EE9" w:rsidRDefault="002F5EE9" w:rsidP="00BC482C">
      <w:pPr>
        <w:spacing w:after="0" w:line="0" w:lineRule="atLeast"/>
        <w:ind w:firstLine="720"/>
        <w:jc w:val="both"/>
        <w:rPr>
          <w:rFonts w:ascii="Times New Roman" w:eastAsia="Times New Roman" w:hAnsi="Times New Roman"/>
          <w:bCs/>
          <w:iCs/>
          <w:sz w:val="24"/>
          <w:szCs w:val="24"/>
        </w:rPr>
      </w:pPr>
      <w:r w:rsidRPr="002F5EE9">
        <w:rPr>
          <w:rFonts w:ascii="Times New Roman" w:eastAsia="Times New Roman" w:hAnsi="Times New Roman"/>
          <w:bCs/>
          <w:i/>
          <w:sz w:val="24"/>
          <w:szCs w:val="24"/>
        </w:rPr>
        <w:t>Piemērs Nr.</w:t>
      </w:r>
      <w:r>
        <w:rPr>
          <w:rFonts w:ascii="Times New Roman" w:eastAsia="Times New Roman" w:hAnsi="Times New Roman"/>
          <w:bCs/>
          <w:i/>
          <w:sz w:val="24"/>
          <w:szCs w:val="24"/>
        </w:rPr>
        <w:t>3</w:t>
      </w:r>
      <w:r w:rsidRPr="002F5EE9">
        <w:rPr>
          <w:rFonts w:ascii="Times New Roman" w:eastAsia="Times New Roman" w:hAnsi="Times New Roman"/>
          <w:bCs/>
          <w:i/>
          <w:sz w:val="24"/>
          <w:szCs w:val="24"/>
        </w:rPr>
        <w:t xml:space="preserve">. </w:t>
      </w:r>
      <w:r w:rsidRPr="0069589E">
        <w:rPr>
          <w:rFonts w:ascii="Times New Roman" w:eastAsia="Times New Roman" w:hAnsi="Times New Roman"/>
          <w:bCs/>
          <w:iCs/>
          <w:sz w:val="24"/>
          <w:szCs w:val="24"/>
        </w:rPr>
        <w:t xml:space="preserve">Ja Atbalsta pretendenta iegūtais vidējais blīvums audzēšanas dīķos ir </w:t>
      </w:r>
      <w:r>
        <w:rPr>
          <w:rFonts w:ascii="Times New Roman" w:eastAsia="Times New Roman" w:hAnsi="Times New Roman"/>
          <w:bCs/>
          <w:iCs/>
          <w:sz w:val="24"/>
          <w:szCs w:val="24"/>
        </w:rPr>
        <w:t xml:space="preserve">250 </w:t>
      </w:r>
      <w:r w:rsidRPr="0069589E">
        <w:rPr>
          <w:rFonts w:ascii="Times New Roman" w:eastAsia="Times New Roman" w:hAnsi="Times New Roman"/>
          <w:bCs/>
          <w:iCs/>
          <w:sz w:val="24"/>
          <w:szCs w:val="24"/>
        </w:rPr>
        <w:t>kg/ha, kas saskaņā ar 2.</w:t>
      </w:r>
      <w:r>
        <w:rPr>
          <w:rFonts w:ascii="Times New Roman" w:eastAsia="Times New Roman" w:hAnsi="Times New Roman"/>
          <w:bCs/>
          <w:iCs/>
          <w:sz w:val="24"/>
          <w:szCs w:val="24"/>
        </w:rPr>
        <w:t>1</w:t>
      </w:r>
      <w:r w:rsidRPr="0069589E">
        <w:rPr>
          <w:rFonts w:ascii="Times New Roman" w:eastAsia="Times New Roman" w:hAnsi="Times New Roman"/>
          <w:bCs/>
          <w:iCs/>
          <w:sz w:val="24"/>
          <w:szCs w:val="24"/>
        </w:rPr>
        <w:t xml:space="preserve">. apakšpunktā minēto atbilst </w:t>
      </w:r>
      <w:r>
        <w:rPr>
          <w:rFonts w:ascii="Times New Roman" w:eastAsia="Times New Roman" w:hAnsi="Times New Roman"/>
          <w:bCs/>
          <w:iCs/>
          <w:sz w:val="24"/>
          <w:szCs w:val="24"/>
        </w:rPr>
        <w:t>zemākajai</w:t>
      </w:r>
      <w:r w:rsidRPr="0069589E">
        <w:rPr>
          <w:rFonts w:ascii="Times New Roman" w:eastAsia="Times New Roman" w:hAnsi="Times New Roman"/>
          <w:bCs/>
          <w:iCs/>
          <w:sz w:val="24"/>
          <w:szCs w:val="24"/>
        </w:rPr>
        <w:t xml:space="preserve"> likmei, </w:t>
      </w:r>
      <w:r>
        <w:rPr>
          <w:rFonts w:ascii="Times New Roman" w:eastAsia="Times New Roman" w:hAnsi="Times New Roman"/>
          <w:bCs/>
          <w:iCs/>
          <w:sz w:val="24"/>
          <w:szCs w:val="24"/>
        </w:rPr>
        <w:t xml:space="preserve">un </w:t>
      </w:r>
      <w:r w:rsidRPr="0069589E">
        <w:rPr>
          <w:rFonts w:ascii="Times New Roman" w:eastAsia="Times New Roman" w:hAnsi="Times New Roman"/>
          <w:bCs/>
          <w:iCs/>
          <w:sz w:val="24"/>
          <w:szCs w:val="24"/>
        </w:rPr>
        <w:t xml:space="preserve">ienākumi no akvakultūras vidēji uz 1 ha ir </w:t>
      </w:r>
      <w:r>
        <w:rPr>
          <w:rFonts w:ascii="Times New Roman" w:eastAsia="Times New Roman" w:hAnsi="Times New Roman"/>
          <w:bCs/>
          <w:iCs/>
          <w:sz w:val="24"/>
          <w:szCs w:val="24"/>
        </w:rPr>
        <w:t>420,00</w:t>
      </w:r>
      <w:r w:rsidRPr="0069589E">
        <w:rPr>
          <w:rFonts w:ascii="Times New Roman" w:eastAsia="Times New Roman" w:hAnsi="Times New Roman"/>
          <w:bCs/>
          <w:iCs/>
          <w:sz w:val="24"/>
          <w:szCs w:val="24"/>
        </w:rPr>
        <w:t xml:space="preserve"> EUR (izņemot ziemošanas dīķu platību), kas saskaņā ar 1.2. apakšpunktā minēto atbilst vidējai likmei, aprēķinā tiek ņemta vērā </w:t>
      </w:r>
      <w:r>
        <w:rPr>
          <w:rFonts w:ascii="Times New Roman" w:eastAsia="Times New Roman" w:hAnsi="Times New Roman"/>
          <w:b/>
          <w:iCs/>
          <w:sz w:val="24"/>
          <w:szCs w:val="24"/>
          <w:u w:val="single"/>
        </w:rPr>
        <w:t>zemākā</w:t>
      </w:r>
      <w:r w:rsidRPr="0069589E">
        <w:rPr>
          <w:rFonts w:ascii="Times New Roman" w:eastAsia="Times New Roman" w:hAnsi="Times New Roman"/>
          <w:b/>
          <w:iCs/>
          <w:sz w:val="24"/>
          <w:szCs w:val="24"/>
          <w:u w:val="single"/>
        </w:rPr>
        <w:t xml:space="preserve"> likme.</w:t>
      </w:r>
      <w:r w:rsidRPr="0069589E">
        <w:rPr>
          <w:rFonts w:ascii="Times New Roman" w:eastAsia="Times New Roman" w:hAnsi="Times New Roman"/>
          <w:bCs/>
          <w:iCs/>
          <w:sz w:val="24"/>
          <w:szCs w:val="24"/>
        </w:rPr>
        <w:t xml:space="preserve"> </w:t>
      </w:r>
      <w:bookmarkEnd w:id="0"/>
    </w:p>
    <w:sectPr w:rsidR="00A23415" w:rsidRPr="002F5EE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3F3F8" w14:textId="77777777" w:rsidR="00A23415" w:rsidRDefault="00A23415" w:rsidP="00A23415">
      <w:pPr>
        <w:spacing w:after="0" w:line="240" w:lineRule="auto"/>
      </w:pPr>
      <w:r>
        <w:separator/>
      </w:r>
    </w:p>
  </w:endnote>
  <w:endnote w:type="continuationSeparator" w:id="0">
    <w:p w14:paraId="2C68F8CB" w14:textId="77777777" w:rsidR="00A23415" w:rsidRDefault="00A23415" w:rsidP="00A23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3DEA0" w14:textId="77777777" w:rsidR="00A23415" w:rsidRDefault="00A23415" w:rsidP="00A23415">
      <w:pPr>
        <w:spacing w:after="0" w:line="240" w:lineRule="auto"/>
      </w:pPr>
      <w:r>
        <w:separator/>
      </w:r>
    </w:p>
  </w:footnote>
  <w:footnote w:type="continuationSeparator" w:id="0">
    <w:p w14:paraId="550A9559" w14:textId="77777777" w:rsidR="00A23415" w:rsidRDefault="00A23415" w:rsidP="00A23415">
      <w:pPr>
        <w:spacing w:after="0" w:line="240" w:lineRule="auto"/>
      </w:pPr>
      <w:r>
        <w:continuationSeparator/>
      </w:r>
    </w:p>
  </w:footnote>
  <w:footnote w:id="1">
    <w:p w14:paraId="2B9DEF60" w14:textId="77777777" w:rsidR="00A23415" w:rsidRDefault="00A23415" w:rsidP="00A23415">
      <w:pPr>
        <w:pStyle w:val="FootnoteText"/>
        <w:jc w:val="both"/>
      </w:pPr>
      <w:r>
        <w:rPr>
          <w:rStyle w:val="FootnoteReference"/>
        </w:rPr>
        <w:footnoteRef/>
      </w:r>
      <w:r>
        <w:t xml:space="preserve"> </w:t>
      </w:r>
      <w:r w:rsidRPr="005F690A">
        <w:rPr>
          <w:rFonts w:ascii="Times New Roman" w:hAnsi="Times New Roman"/>
          <w:sz w:val="18"/>
          <w:szCs w:val="18"/>
        </w:rPr>
        <w:t>2023.gada 4.aprīļa Ministru kabineta noteikumi Nr.171 "Valsts un Eiropas Savienības atbalsta piešķiršanas kārtība pasākumā "Akvakultūra, kas nodrošina vides pakalpojumus"".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E41832"/>
    <w:multiLevelType w:val="multilevel"/>
    <w:tmpl w:val="F63CF624"/>
    <w:lvl w:ilvl="0">
      <w:start w:val="1"/>
      <w:numFmt w:val="decimal"/>
      <w:lvlText w:val="%1."/>
      <w:lvlJc w:val="left"/>
      <w:pPr>
        <w:ind w:left="360" w:hanging="360"/>
      </w:pPr>
      <w:rPr>
        <w:rFonts w:ascii="Times New Roman" w:eastAsia="Times New Roman" w:hAnsi="Times New Roman" w:cstheme="minorBidi"/>
      </w:rPr>
    </w:lvl>
    <w:lvl w:ilvl="1">
      <w:start w:val="1"/>
      <w:numFmt w:val="decimal"/>
      <w:isLgl/>
      <w:lvlText w:val="%1.%2."/>
      <w:lvlJc w:val="left"/>
      <w:pPr>
        <w:ind w:left="1069" w:hanging="360"/>
      </w:pPr>
      <w:rPr>
        <w:rFonts w:hint="default"/>
      </w:rPr>
    </w:lvl>
    <w:lvl w:ilvl="2">
      <w:start w:val="1"/>
      <w:numFmt w:val="lowerLetter"/>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683089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15"/>
    <w:rsid w:val="000701D9"/>
    <w:rsid w:val="002F5EE9"/>
    <w:rsid w:val="00371793"/>
    <w:rsid w:val="00384C52"/>
    <w:rsid w:val="0069589E"/>
    <w:rsid w:val="006B4351"/>
    <w:rsid w:val="00762A86"/>
    <w:rsid w:val="00A23415"/>
    <w:rsid w:val="00BC482C"/>
    <w:rsid w:val="00E7479F"/>
    <w:rsid w:val="00F808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6F50"/>
  <w15:chartTrackingRefBased/>
  <w15:docId w15:val="{D4875AAD-E9A5-4DC8-BAFE-C3A6FA32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23415"/>
    <w:pPr>
      <w:widowControl w:val="0"/>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A23415"/>
    <w:rPr>
      <w:rFonts w:ascii="Calibri" w:eastAsia="Calibri" w:hAnsi="Calibri" w:cs="Times New Roman"/>
      <w:kern w:val="0"/>
      <w:sz w:val="20"/>
      <w:szCs w:val="20"/>
      <w14:ligatures w14:val="none"/>
    </w:rPr>
  </w:style>
  <w:style w:type="character" w:styleId="FootnoteReference">
    <w:name w:val="footnote reference"/>
    <w:aliases w:val="Footnote Reference Number"/>
    <w:semiHidden/>
    <w:unhideWhenUsed/>
    <w:rsid w:val="00A23415"/>
    <w:rPr>
      <w:vertAlign w:val="superscript"/>
    </w:rPr>
  </w:style>
  <w:style w:type="paragraph" w:styleId="ListParagraph">
    <w:name w:val="List Paragraph"/>
    <w:basedOn w:val="Normal"/>
    <w:uiPriority w:val="34"/>
    <w:qFormat/>
    <w:rsid w:val="00A23415"/>
    <w:pPr>
      <w:widowControl w:val="0"/>
      <w:spacing w:after="200" w:line="276" w:lineRule="auto"/>
      <w:ind w:left="720"/>
      <w:contextualSpacing/>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1917</Words>
  <Characters>1094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Tillere</dc:creator>
  <cp:keywords/>
  <dc:description/>
  <cp:lastModifiedBy>Kristīne Tillere</cp:lastModifiedBy>
  <cp:revision>7</cp:revision>
  <dcterms:created xsi:type="dcterms:W3CDTF">2024-12-16T07:24:00Z</dcterms:created>
  <dcterms:modified xsi:type="dcterms:W3CDTF">2024-12-16T09:39:00Z</dcterms:modified>
</cp:coreProperties>
</file>